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7F4E" w14:textId="77777777" w:rsidR="00226AFA" w:rsidRPr="003B5779" w:rsidRDefault="00226AFA">
      <w:pPr>
        <w:rPr>
          <w:rFonts w:cstheme="minorHAnsi"/>
          <w:b/>
        </w:rPr>
      </w:pPr>
    </w:p>
    <w:p w14:paraId="34F09EB7" w14:textId="77777777" w:rsidR="0075651B" w:rsidRPr="003B5779" w:rsidRDefault="003B5779" w:rsidP="003B5779">
      <w:pPr>
        <w:jc w:val="center"/>
        <w:rPr>
          <w:rFonts w:cstheme="minorHAnsi"/>
          <w:b/>
        </w:rPr>
      </w:pPr>
      <w:r>
        <w:rPr>
          <w:rFonts w:cstheme="minorHAnsi"/>
          <w:b/>
        </w:rPr>
        <w:t>SAA Committee on Education Meeting</w:t>
      </w:r>
    </w:p>
    <w:p w14:paraId="0E05A1FC" w14:textId="77777777" w:rsidR="00DA42C9" w:rsidRPr="003B5779" w:rsidRDefault="003B5779" w:rsidP="003B5779">
      <w:pPr>
        <w:jc w:val="center"/>
        <w:rPr>
          <w:rFonts w:cstheme="minorHAnsi"/>
          <w:b/>
        </w:rPr>
      </w:pPr>
      <w:r>
        <w:rPr>
          <w:rFonts w:cstheme="minorHAnsi"/>
          <w:b/>
        </w:rPr>
        <w:t>March 9 &amp; 10, 2017</w:t>
      </w:r>
    </w:p>
    <w:p w14:paraId="0923E950" w14:textId="77777777" w:rsidR="003B5779" w:rsidRPr="003B5779" w:rsidRDefault="003B5779" w:rsidP="003B5779">
      <w:pPr>
        <w:jc w:val="center"/>
        <w:rPr>
          <w:rFonts w:cstheme="minorHAnsi"/>
          <w:b/>
          <w:u w:val="single"/>
        </w:rPr>
      </w:pPr>
      <w:r w:rsidRPr="003B5779">
        <w:rPr>
          <w:rFonts w:cstheme="minorHAnsi"/>
          <w:b/>
          <w:u w:val="single"/>
        </w:rPr>
        <w:t>Minutes</w:t>
      </w:r>
    </w:p>
    <w:p w14:paraId="41BA4E58" w14:textId="77777777" w:rsidR="003B5779" w:rsidRPr="00385B0D" w:rsidRDefault="000A268D" w:rsidP="00385B0D">
      <w:pPr>
        <w:rPr>
          <w:rFonts w:cstheme="minorHAnsi"/>
          <w:b/>
        </w:rPr>
      </w:pPr>
      <w:r>
        <w:rPr>
          <w:rFonts w:cstheme="minorHAnsi"/>
          <w:b/>
        </w:rPr>
        <w:t>I</w:t>
      </w:r>
      <w:r w:rsidR="00385B0D">
        <w:rPr>
          <w:rFonts w:cstheme="minorHAnsi"/>
          <w:b/>
        </w:rPr>
        <w:t>.</w:t>
      </w:r>
      <w:r>
        <w:rPr>
          <w:rFonts w:cstheme="minorHAnsi"/>
          <w:b/>
        </w:rPr>
        <w:t xml:space="preserve">  </w:t>
      </w:r>
      <w:r w:rsidR="003B5779" w:rsidRPr="00385B0D">
        <w:rPr>
          <w:rFonts w:cstheme="minorHAnsi"/>
          <w:b/>
        </w:rPr>
        <w:t>Introductions - Alison</w:t>
      </w:r>
    </w:p>
    <w:p w14:paraId="235C6D39" w14:textId="2F631EE6" w:rsidR="003B5779" w:rsidRDefault="003B5779" w:rsidP="003B5779">
      <w:pPr>
        <w:pStyle w:val="Default"/>
        <w:rPr>
          <w:sz w:val="22"/>
          <w:szCs w:val="22"/>
        </w:rPr>
      </w:pPr>
      <w:r>
        <w:rPr>
          <w:rFonts w:cstheme="minorHAnsi"/>
        </w:rPr>
        <w:t xml:space="preserve">Present: </w:t>
      </w:r>
      <w:r>
        <w:rPr>
          <w:sz w:val="22"/>
          <w:szCs w:val="22"/>
        </w:rPr>
        <w:t>Alison Clemens (Chair), Lauren Goodley (Vice-Chair), Kris Kiesling (Council Liaison), Sarah Buchanan, Erin Faulder, Marcy Flynn, Brad Houston, Seth Shaw, Matthew Strandmark, Shanee’ Murrain (Intern), Kara Adams (Director of Education), Brianne Downing (Education Coordinator) and Solveig De Sutter (Education Consultant – 2</w:t>
      </w:r>
      <w:r>
        <w:rPr>
          <w:sz w:val="14"/>
          <w:szCs w:val="14"/>
        </w:rPr>
        <w:t xml:space="preserve">nd </w:t>
      </w:r>
      <w:r>
        <w:rPr>
          <w:sz w:val="22"/>
          <w:szCs w:val="22"/>
        </w:rPr>
        <w:t>Day).  Absent: Stephanie Call</w:t>
      </w:r>
      <w:r w:rsidR="00303B4F">
        <w:rPr>
          <w:sz w:val="22"/>
          <w:szCs w:val="22"/>
        </w:rPr>
        <w:t>, Marty Olliff</w:t>
      </w:r>
    </w:p>
    <w:p w14:paraId="2BD6E2B9" w14:textId="77777777" w:rsidR="003B5779" w:rsidRPr="003B5779" w:rsidRDefault="003B5779" w:rsidP="003B5779">
      <w:pPr>
        <w:pStyle w:val="Default"/>
      </w:pPr>
    </w:p>
    <w:p w14:paraId="6DC4A3D4" w14:textId="77777777" w:rsidR="00CC340D" w:rsidRPr="003B5779" w:rsidRDefault="003B5779" w:rsidP="00CC340D">
      <w:pPr>
        <w:rPr>
          <w:rFonts w:cstheme="minorHAnsi"/>
          <w:b/>
        </w:rPr>
      </w:pPr>
      <w:r>
        <w:rPr>
          <w:rFonts w:cstheme="minorHAnsi"/>
          <w:b/>
        </w:rPr>
        <w:t>II. Staff</w:t>
      </w:r>
      <w:r w:rsidR="00CC340D" w:rsidRPr="003B5779">
        <w:rPr>
          <w:rFonts w:cstheme="minorHAnsi"/>
          <w:b/>
        </w:rPr>
        <w:t xml:space="preserve"> Report</w:t>
      </w:r>
      <w:r>
        <w:rPr>
          <w:rFonts w:cstheme="minorHAnsi"/>
          <w:b/>
        </w:rPr>
        <w:t xml:space="preserve"> – Kara Adams</w:t>
      </w:r>
    </w:p>
    <w:p w14:paraId="2BCDE6F1" w14:textId="77777777" w:rsidR="00CC340D" w:rsidRPr="003B5779" w:rsidRDefault="00CC340D" w:rsidP="00CC340D">
      <w:pPr>
        <w:rPr>
          <w:rFonts w:cstheme="minorHAnsi"/>
        </w:rPr>
      </w:pPr>
      <w:r w:rsidRPr="003B5779">
        <w:rPr>
          <w:rFonts w:cstheme="minorHAnsi"/>
        </w:rPr>
        <w:t>Kara conducted a SWOT analysis with the department and has introduced new programs including the Education eNews, a monthly newsletter of “inside” goings-on in the Education department (please contact us with suggestions!), and an official call for co-sponsors during the month of March. She is also overseeing the implementation of Adobe Connect for the SAA office, which we will be able to use for online courses, webcasts and virtual meetings and will tie in with a new LMS that she is also looking into. Other projects Kara is working on:</w:t>
      </w:r>
    </w:p>
    <w:p w14:paraId="152166D2" w14:textId="77777777" w:rsidR="00CC340D" w:rsidRPr="003B5779" w:rsidRDefault="00CC340D" w:rsidP="00CC340D">
      <w:pPr>
        <w:pStyle w:val="ListParagraph"/>
        <w:numPr>
          <w:ilvl w:val="0"/>
          <w:numId w:val="16"/>
        </w:numPr>
        <w:rPr>
          <w:rFonts w:cstheme="minorHAnsi"/>
        </w:rPr>
      </w:pPr>
      <w:r w:rsidRPr="003B5779">
        <w:rPr>
          <w:rFonts w:cstheme="minorHAnsi"/>
        </w:rPr>
        <w:t>Taking over Donna’s position on the Educopia committee and reporting back on developments and projects</w:t>
      </w:r>
    </w:p>
    <w:p w14:paraId="3D7253C4" w14:textId="77777777" w:rsidR="00CC340D" w:rsidRPr="003B5779" w:rsidRDefault="00CC340D" w:rsidP="00CC340D">
      <w:pPr>
        <w:pStyle w:val="ListParagraph"/>
        <w:numPr>
          <w:ilvl w:val="0"/>
          <w:numId w:val="16"/>
        </w:numPr>
        <w:rPr>
          <w:rFonts w:cstheme="minorHAnsi"/>
        </w:rPr>
      </w:pPr>
      <w:r w:rsidRPr="003B5779">
        <w:rPr>
          <w:rFonts w:cstheme="minorHAnsi"/>
        </w:rPr>
        <w:t>Massachusetts Municipal clerks program – program being beta-tested right now, consists of facilitated online courses, games, animation, many new online learning techniques. Possibility that SAA could use it in all other states besides MA</w:t>
      </w:r>
      <w:r w:rsidR="0021226D" w:rsidRPr="003B5779">
        <w:rPr>
          <w:rFonts w:cstheme="minorHAnsi"/>
        </w:rPr>
        <w:t>, could get state archivists to promote</w:t>
      </w:r>
      <w:r w:rsidRPr="003B5779">
        <w:rPr>
          <w:rFonts w:cstheme="minorHAnsi"/>
        </w:rPr>
        <w:t xml:space="preserve">. Program </w:t>
      </w:r>
      <w:r w:rsidR="0021226D" w:rsidRPr="003B5779">
        <w:rPr>
          <w:rFonts w:cstheme="minorHAnsi"/>
        </w:rPr>
        <w:t xml:space="preserve">grant funded by NHPRC and </w:t>
      </w:r>
      <w:r w:rsidRPr="003B5779">
        <w:rPr>
          <w:rFonts w:cstheme="minorHAnsi"/>
        </w:rPr>
        <w:t>currently housed at Simmons with Jeanette Bastian, she is willing to help with the transition.</w:t>
      </w:r>
      <w:r w:rsidR="003B5779">
        <w:rPr>
          <w:rFonts w:cstheme="minorHAnsi"/>
        </w:rPr>
        <w:t xml:space="preserve"> Will need to be modified for our purposes and to suit our capacity.</w:t>
      </w:r>
    </w:p>
    <w:p w14:paraId="660458FF" w14:textId="77777777" w:rsidR="00CC340D" w:rsidRPr="003B5779" w:rsidRDefault="00CC340D" w:rsidP="00CC340D">
      <w:pPr>
        <w:pStyle w:val="ListParagraph"/>
        <w:numPr>
          <w:ilvl w:val="0"/>
          <w:numId w:val="16"/>
        </w:numPr>
        <w:rPr>
          <w:rFonts w:cstheme="minorHAnsi"/>
        </w:rPr>
      </w:pPr>
      <w:r w:rsidRPr="003B5779">
        <w:rPr>
          <w:rFonts w:cstheme="minorHAnsi"/>
        </w:rPr>
        <w:t>Hong Kong DAS program series – talking to them about moving forward</w:t>
      </w:r>
      <w:r w:rsidR="003B5779">
        <w:rPr>
          <w:rFonts w:cstheme="minorHAnsi"/>
        </w:rPr>
        <w:t xml:space="preserve"> with a whole series of DAS courses over a 2-year period from late 2017 through 2019</w:t>
      </w:r>
      <w:r w:rsidRPr="003B5779">
        <w:rPr>
          <w:rFonts w:cstheme="minorHAnsi"/>
        </w:rPr>
        <w:t>.</w:t>
      </w:r>
    </w:p>
    <w:p w14:paraId="4FD723D3" w14:textId="77777777" w:rsidR="00CC340D" w:rsidRPr="003B5779" w:rsidRDefault="00CC340D" w:rsidP="00CC340D">
      <w:pPr>
        <w:pStyle w:val="ListParagraph"/>
        <w:numPr>
          <w:ilvl w:val="0"/>
          <w:numId w:val="16"/>
        </w:numPr>
        <w:rPr>
          <w:rFonts w:cstheme="minorHAnsi"/>
        </w:rPr>
      </w:pPr>
      <w:r w:rsidRPr="003B5779">
        <w:rPr>
          <w:rFonts w:cstheme="minorHAnsi"/>
        </w:rPr>
        <w:t>Working with Helen Wong-Smith to develop Cultu</w:t>
      </w:r>
      <w:r w:rsidR="003B5779">
        <w:rPr>
          <w:rFonts w:cstheme="minorHAnsi"/>
        </w:rPr>
        <w:t>ral Diversity Competency series of webcasts or online course</w:t>
      </w:r>
      <w:r w:rsidRPr="003B5779">
        <w:rPr>
          <w:rFonts w:cstheme="minorHAnsi"/>
        </w:rPr>
        <w:t>.</w:t>
      </w:r>
      <w:r w:rsidR="0021226D" w:rsidRPr="003B5779">
        <w:rPr>
          <w:rFonts w:cstheme="minorHAnsi"/>
        </w:rPr>
        <w:t xml:space="preserve"> </w:t>
      </w:r>
      <w:r w:rsidR="0021226D" w:rsidRPr="003B5779">
        <w:rPr>
          <w:rFonts w:cstheme="minorHAnsi"/>
          <w:highlight w:val="yellow"/>
        </w:rPr>
        <w:t>Matthew will attend the in-person workshop at MAC</w:t>
      </w:r>
      <w:r w:rsidR="003B5779">
        <w:rPr>
          <w:rFonts w:cstheme="minorHAnsi"/>
          <w:highlight w:val="yellow"/>
        </w:rPr>
        <w:t xml:space="preserve"> in April a</w:t>
      </w:r>
      <w:r w:rsidR="0021226D" w:rsidRPr="003B5779">
        <w:rPr>
          <w:rFonts w:cstheme="minorHAnsi"/>
          <w:highlight w:val="yellow"/>
        </w:rPr>
        <w:t>nd will report back to Kara</w:t>
      </w:r>
      <w:r w:rsidR="0021226D" w:rsidRPr="003B5779">
        <w:rPr>
          <w:rFonts w:cstheme="minorHAnsi"/>
        </w:rPr>
        <w:t>.</w:t>
      </w:r>
    </w:p>
    <w:p w14:paraId="0B8632CB" w14:textId="77777777" w:rsidR="0021226D" w:rsidRPr="003B5779" w:rsidRDefault="0021226D" w:rsidP="00CC340D">
      <w:pPr>
        <w:pStyle w:val="ListParagraph"/>
        <w:numPr>
          <w:ilvl w:val="0"/>
          <w:numId w:val="16"/>
        </w:numPr>
        <w:rPr>
          <w:rFonts w:cstheme="minorHAnsi"/>
        </w:rPr>
      </w:pPr>
      <w:r w:rsidRPr="003B5779">
        <w:rPr>
          <w:rFonts w:cstheme="minorHAnsi"/>
        </w:rPr>
        <w:t xml:space="preserve">Teaching with primary resources – providing a “train the trainer” series, could develop into a series of webcasts, focusing on how to use archives and </w:t>
      </w:r>
      <w:r w:rsidR="0081147D" w:rsidRPr="003B5779">
        <w:rPr>
          <w:rFonts w:cstheme="minorHAnsi"/>
        </w:rPr>
        <w:t>present your archives to different visiting groups.</w:t>
      </w:r>
    </w:p>
    <w:p w14:paraId="365740C1" w14:textId="77777777" w:rsidR="0081147D" w:rsidRPr="003B5779" w:rsidRDefault="0081147D" w:rsidP="00CC340D">
      <w:pPr>
        <w:pStyle w:val="ListParagraph"/>
        <w:numPr>
          <w:ilvl w:val="0"/>
          <w:numId w:val="16"/>
        </w:numPr>
        <w:rPr>
          <w:rFonts w:cstheme="minorHAnsi"/>
        </w:rPr>
      </w:pPr>
      <w:r w:rsidRPr="003B5779">
        <w:rPr>
          <w:rFonts w:cstheme="minorHAnsi"/>
        </w:rPr>
        <w:t>Course offerings are the same in terms of number of offerings, enrollment down in the first half of the year but improving steadily in the second half.</w:t>
      </w:r>
    </w:p>
    <w:p w14:paraId="4C5C0FFE" w14:textId="77777777" w:rsidR="0081147D" w:rsidRPr="003B5779" w:rsidRDefault="0081147D" w:rsidP="00CC340D">
      <w:pPr>
        <w:pStyle w:val="ListParagraph"/>
        <w:numPr>
          <w:ilvl w:val="0"/>
          <w:numId w:val="16"/>
        </w:numPr>
        <w:rPr>
          <w:rFonts w:cstheme="minorHAnsi"/>
        </w:rPr>
      </w:pPr>
      <w:r w:rsidRPr="003B5779">
        <w:rPr>
          <w:rFonts w:cstheme="minorHAnsi"/>
        </w:rPr>
        <w:t>Solveig is working on Tuesdays,</w:t>
      </w:r>
      <w:r w:rsidR="003B5779">
        <w:rPr>
          <w:rFonts w:cstheme="minorHAnsi"/>
        </w:rPr>
        <w:t xml:space="preserve"> focusing on in-person</w:t>
      </w:r>
      <w:r w:rsidRPr="003B5779">
        <w:rPr>
          <w:rFonts w:cstheme="minorHAnsi"/>
        </w:rPr>
        <w:t xml:space="preserve"> course development, exams</w:t>
      </w:r>
      <w:r w:rsidR="003B5779">
        <w:rPr>
          <w:rFonts w:cstheme="minorHAnsi"/>
        </w:rPr>
        <w:t xml:space="preserve"> and question updates.</w:t>
      </w:r>
    </w:p>
    <w:p w14:paraId="02DE61FD" w14:textId="77777777" w:rsidR="004860DF" w:rsidRPr="003B5779" w:rsidRDefault="00342FD2" w:rsidP="00CC340D">
      <w:pPr>
        <w:pStyle w:val="ListParagraph"/>
        <w:numPr>
          <w:ilvl w:val="0"/>
          <w:numId w:val="16"/>
        </w:numPr>
        <w:rPr>
          <w:rFonts w:cstheme="minorHAnsi"/>
        </w:rPr>
      </w:pPr>
      <w:r w:rsidRPr="003B5779">
        <w:rPr>
          <w:rFonts w:cstheme="minorHAnsi"/>
        </w:rPr>
        <w:lastRenderedPageBreak/>
        <w:t xml:space="preserve">Ancestry.com has recently agreed to sponsor the Mosaic scholarship, which now includes being matched with a member of the </w:t>
      </w:r>
      <w:r w:rsidR="003B5779">
        <w:rPr>
          <w:rFonts w:cstheme="minorHAnsi"/>
        </w:rPr>
        <w:t>DAS Subcommittee</w:t>
      </w:r>
      <w:r w:rsidRPr="003B5779">
        <w:rPr>
          <w:rFonts w:cstheme="minorHAnsi"/>
        </w:rPr>
        <w:t xml:space="preserve"> and </w:t>
      </w:r>
      <w:r w:rsidR="003B5779">
        <w:rPr>
          <w:rFonts w:cstheme="minorHAnsi"/>
        </w:rPr>
        <w:t>receiving access to up to $1,250 in</w:t>
      </w:r>
      <w:r w:rsidRPr="003B5779">
        <w:rPr>
          <w:rFonts w:cstheme="minorHAnsi"/>
        </w:rPr>
        <w:t xml:space="preserve"> DAS courses. Mentorship involves advising them on which courses to take, getting to know them, possible career advice depending on how involved they want to be. 3 scholars participating</w:t>
      </w:r>
      <w:r w:rsidR="003B5779">
        <w:rPr>
          <w:rFonts w:cstheme="minorHAnsi"/>
        </w:rPr>
        <w:t xml:space="preserve"> with more to come later in 2017.</w:t>
      </w:r>
    </w:p>
    <w:p w14:paraId="2861CACD" w14:textId="77777777" w:rsidR="004773AE" w:rsidRPr="003B5779" w:rsidRDefault="003B5779">
      <w:pPr>
        <w:rPr>
          <w:rFonts w:cstheme="minorHAnsi"/>
          <w:b/>
        </w:rPr>
      </w:pPr>
      <w:r>
        <w:rPr>
          <w:rFonts w:cstheme="minorHAnsi"/>
          <w:b/>
        </w:rPr>
        <w:t xml:space="preserve">III. DAS Subcommittee Report – Glen </w:t>
      </w:r>
    </w:p>
    <w:p w14:paraId="4AADF48A" w14:textId="77777777" w:rsidR="008030C8" w:rsidRPr="003B5779" w:rsidRDefault="003B5779">
      <w:pPr>
        <w:rPr>
          <w:rFonts w:cstheme="minorHAnsi"/>
        </w:rPr>
      </w:pPr>
      <w:r>
        <w:rPr>
          <w:rFonts w:cstheme="minorHAnsi"/>
        </w:rPr>
        <w:t>DAS Subcommittee</w:t>
      </w:r>
      <w:r w:rsidR="004773AE" w:rsidRPr="003B5779">
        <w:rPr>
          <w:rFonts w:cstheme="minorHAnsi"/>
        </w:rPr>
        <w:t xml:space="preserve"> </w:t>
      </w:r>
      <w:r w:rsidR="0081147D" w:rsidRPr="003B5779">
        <w:rPr>
          <w:rFonts w:cstheme="minorHAnsi"/>
        </w:rPr>
        <w:t>term has been extended to 4 years</w:t>
      </w:r>
      <w:r w:rsidR="00B76F27">
        <w:rPr>
          <w:rFonts w:cstheme="minorHAnsi"/>
        </w:rPr>
        <w:t>.</w:t>
      </w:r>
      <w:r w:rsidR="00B76F27" w:rsidRPr="00B76F27">
        <w:t xml:space="preserve"> </w:t>
      </w:r>
      <w:r w:rsidR="00B76F27" w:rsidRPr="00B76F27">
        <w:rPr>
          <w:rFonts w:cstheme="minorHAnsi"/>
        </w:rPr>
        <w:t>Proposed revision to DAS Subcommittee policy: Chair’s term will be reduced from 4 years to 1 year to allow more members of the committee to serve as Chair. Chair must be in their second or third year of their four year term, and agree to serve in the capacity of Past Chair for the year following their term as Chair to assure continuity of knowledge and progress.</w:t>
      </w:r>
      <w:r w:rsidR="00B76F27">
        <w:rPr>
          <w:rFonts w:cstheme="minorHAnsi"/>
        </w:rPr>
        <w:t xml:space="preserve"> </w:t>
      </w:r>
      <w:r w:rsidR="0081147D" w:rsidRPr="003B5779">
        <w:rPr>
          <w:rFonts w:cstheme="minorHAnsi"/>
        </w:rPr>
        <w:t xml:space="preserve"> with each chair serving for one year as chair. The third year, they will be available as an experienced chair to assist</w:t>
      </w:r>
      <w:r w:rsidR="008030C8" w:rsidRPr="003B5779">
        <w:rPr>
          <w:rFonts w:cstheme="minorHAnsi"/>
        </w:rPr>
        <w:t xml:space="preserve"> and help with institutional memory</w:t>
      </w:r>
      <w:r w:rsidR="0081147D" w:rsidRPr="003B5779">
        <w:rPr>
          <w:rFonts w:cstheme="minorHAnsi"/>
        </w:rPr>
        <w:t xml:space="preserve">. CoE suggests deciding on an official incoming chair like CoE so that the new person can get up to speed. </w:t>
      </w:r>
      <w:r w:rsidR="008030C8" w:rsidRPr="003B5779">
        <w:rPr>
          <w:rFonts w:cstheme="minorHAnsi"/>
          <w:highlight w:val="yellow"/>
        </w:rPr>
        <w:t>CoE appr</w:t>
      </w:r>
      <w:r w:rsidRPr="003B5779">
        <w:rPr>
          <w:rFonts w:cstheme="minorHAnsi"/>
          <w:highlight w:val="yellow"/>
        </w:rPr>
        <w:t>oved this model and the request will move to Council.</w:t>
      </w:r>
    </w:p>
    <w:p w14:paraId="0E8B295A" w14:textId="3BEE8FA5" w:rsidR="004773AE" w:rsidRPr="00B76F27" w:rsidRDefault="0081147D">
      <w:pPr>
        <w:rPr>
          <w:rFonts w:cstheme="minorHAnsi"/>
        </w:rPr>
      </w:pPr>
      <w:r w:rsidRPr="003B5779">
        <w:rPr>
          <w:rFonts w:cstheme="minorHAnsi"/>
        </w:rPr>
        <w:t>DAS started in 2011 and was wildly successful, numbers have leveled off after many years</w:t>
      </w:r>
      <w:r w:rsidR="005C5578" w:rsidRPr="003B5779">
        <w:rPr>
          <w:rFonts w:cstheme="minorHAnsi"/>
        </w:rPr>
        <w:t xml:space="preserve">. Committee is developing many new courses, </w:t>
      </w:r>
      <w:r w:rsidR="00B76F27">
        <w:rPr>
          <w:rFonts w:cstheme="minorHAnsi"/>
        </w:rPr>
        <w:t>considering</w:t>
      </w:r>
      <w:r w:rsidR="005C5578" w:rsidRPr="003B5779">
        <w:rPr>
          <w:rFonts w:cstheme="minorHAnsi"/>
        </w:rPr>
        <w:t xml:space="preserve"> “tracks” to give participants more guidance depending on what their educational and job goals are.</w:t>
      </w:r>
      <w:r w:rsidR="004860DF" w:rsidRPr="003B5779">
        <w:rPr>
          <w:rFonts w:cstheme="minorHAnsi"/>
        </w:rPr>
        <w:t xml:space="preserve"> Brings up a larger mission question of education vs training.</w:t>
      </w:r>
      <w:r w:rsidR="00005D39" w:rsidRPr="003B5779">
        <w:rPr>
          <w:rFonts w:cstheme="minorHAnsi"/>
        </w:rPr>
        <w:t xml:space="preserve"> Could make pre-requisites more strongly suggested, put all basic material online so </w:t>
      </w:r>
      <w:r w:rsidR="00B76F27" w:rsidRPr="003B5779">
        <w:rPr>
          <w:rFonts w:cstheme="minorHAnsi"/>
        </w:rPr>
        <w:t>it’s</w:t>
      </w:r>
      <w:r w:rsidR="00005D39" w:rsidRPr="003B5779">
        <w:rPr>
          <w:rFonts w:cstheme="minorHAnsi"/>
        </w:rPr>
        <w:t xml:space="preserve"> easier for people to access before more advanced courses.</w:t>
      </w:r>
      <w:r w:rsidR="00B76F27">
        <w:rPr>
          <w:rFonts w:cstheme="minorHAnsi"/>
        </w:rPr>
        <w:t xml:space="preserve"> Also considering </w:t>
      </w:r>
      <w:r w:rsidR="00654345">
        <w:rPr>
          <w:rFonts w:cstheme="minorHAnsi"/>
        </w:rPr>
        <w:t xml:space="preserve">restructuring </w:t>
      </w:r>
      <w:r w:rsidR="00B76F27">
        <w:rPr>
          <w:rFonts w:cstheme="minorHAnsi"/>
        </w:rPr>
        <w:t xml:space="preserve">the tiers for certificate requirements to create more of an “a la carte” model and allow for more flexibility. (i.e. Take this course </w:t>
      </w:r>
      <w:r w:rsidR="00B76F27">
        <w:rPr>
          <w:rFonts w:cstheme="minorHAnsi"/>
          <w:i/>
        </w:rPr>
        <w:t>or</w:t>
      </w:r>
      <w:r w:rsidR="00B76F27">
        <w:rPr>
          <w:rFonts w:cstheme="minorHAnsi"/>
        </w:rPr>
        <w:t xml:space="preserve"> two webcasts, etc</w:t>
      </w:r>
      <w:r w:rsidR="00654345">
        <w:rPr>
          <w:rFonts w:cstheme="minorHAnsi"/>
        </w:rPr>
        <w:t>/</w:t>
      </w:r>
      <w:r w:rsidR="00B76F27">
        <w:rPr>
          <w:rFonts w:cstheme="minorHAnsi"/>
        </w:rPr>
        <w:t>)</w:t>
      </w:r>
    </w:p>
    <w:p w14:paraId="0BBE25A9" w14:textId="77777777" w:rsidR="00B76F27" w:rsidRDefault="00B76F27">
      <w:pPr>
        <w:rPr>
          <w:rFonts w:cstheme="minorHAnsi"/>
        </w:rPr>
      </w:pPr>
      <w:r w:rsidRPr="00B76F27">
        <w:rPr>
          <w:rFonts w:cstheme="minorHAnsi"/>
        </w:rPr>
        <w:t xml:space="preserve">Proposed addition to DAS Subcommittee policy: Current members of the committee will be granted a 2-year grace period following the conclusion of their 4-year term to allow adequate time for acquiring the education required to maintain and renew their DAS Certificate. Courses for which the committee members serve as a course shepherd (i.e. liaison) do not apply toward DAS Certificate renewal. </w:t>
      </w:r>
      <w:r w:rsidRPr="00B76F27">
        <w:rPr>
          <w:rFonts w:cstheme="minorHAnsi"/>
          <w:highlight w:val="yellow"/>
        </w:rPr>
        <w:t>CoE approved this model.</w:t>
      </w:r>
    </w:p>
    <w:p w14:paraId="18B76E35" w14:textId="795C7BAF" w:rsidR="00DB319D" w:rsidRPr="003B5779" w:rsidRDefault="00B76F27">
      <w:pPr>
        <w:rPr>
          <w:rFonts w:cstheme="minorHAnsi"/>
        </w:rPr>
      </w:pPr>
      <w:r>
        <w:rPr>
          <w:rFonts w:cstheme="minorHAnsi"/>
        </w:rPr>
        <w:t>DAS Subcommittee would like</w:t>
      </w:r>
      <w:r w:rsidR="005C5578" w:rsidRPr="003B5779">
        <w:rPr>
          <w:rFonts w:cstheme="minorHAnsi"/>
        </w:rPr>
        <w:t xml:space="preserve"> to cross-list </w:t>
      </w:r>
      <w:r w:rsidR="00DB319D" w:rsidRPr="003B5779">
        <w:rPr>
          <w:rFonts w:cstheme="minorHAnsi"/>
        </w:rPr>
        <w:t xml:space="preserve">Appraisal of Electronic Records (change title to Appraisal of </w:t>
      </w:r>
      <w:r w:rsidR="00DB319D" w:rsidRPr="00B76F27">
        <w:rPr>
          <w:rFonts w:cstheme="minorHAnsi"/>
          <w:i/>
        </w:rPr>
        <w:t>Digital</w:t>
      </w:r>
      <w:r>
        <w:rPr>
          <w:rFonts w:cstheme="minorHAnsi"/>
        </w:rPr>
        <w:t xml:space="preserve"> Records) as applicable to both A&amp;D and DAS certificates.</w:t>
      </w:r>
      <w:r w:rsidR="00DB319D" w:rsidRPr="003B5779">
        <w:rPr>
          <w:rFonts w:cstheme="minorHAnsi"/>
        </w:rPr>
        <w:t xml:space="preserve"> Some of our membership may have strong feelings about one term or the other, born digital records are different from digitized records. Same principles apply but born digital are more complicated. (</w:t>
      </w:r>
      <w:r w:rsidR="00DB319D" w:rsidRPr="003B5779">
        <w:rPr>
          <w:rFonts w:cstheme="minorHAnsi"/>
          <w:highlight w:val="yellow"/>
        </w:rPr>
        <w:t>Idea</w:t>
      </w:r>
      <w:r w:rsidR="00DB319D" w:rsidRPr="003B5779">
        <w:rPr>
          <w:rFonts w:cstheme="minorHAnsi"/>
        </w:rPr>
        <w:t xml:space="preserve"> to develop a course on digitization and digitized materials since we don’t have anything and it is requested</w:t>
      </w:r>
      <w:r w:rsidR="00C202EC" w:rsidRPr="003B5779">
        <w:rPr>
          <w:rFonts w:cstheme="minorHAnsi"/>
        </w:rPr>
        <w:t xml:space="preserve"> – old </w:t>
      </w:r>
      <w:r w:rsidR="00303B4F">
        <w:rPr>
          <w:rFonts w:cstheme="minorHAnsi"/>
        </w:rPr>
        <w:t>m</w:t>
      </w:r>
      <w:r w:rsidR="00C202EC" w:rsidRPr="003B5779">
        <w:rPr>
          <w:rFonts w:cstheme="minorHAnsi"/>
        </w:rPr>
        <w:t>etadata, sustainability, appraisal, long-term management – managing digitization projects?</w:t>
      </w:r>
      <w:r w:rsidR="00DB319D" w:rsidRPr="003B5779">
        <w:rPr>
          <w:rFonts w:cstheme="minorHAnsi"/>
        </w:rPr>
        <w:t xml:space="preserve">) </w:t>
      </w:r>
      <w:r w:rsidR="00C202EC" w:rsidRPr="003B5779">
        <w:rPr>
          <w:rFonts w:cstheme="minorHAnsi"/>
          <w:highlight w:val="yellow"/>
        </w:rPr>
        <w:t>Ask Sibyl or Alice to suggest an instructor</w:t>
      </w:r>
      <w:r w:rsidR="00C202EC" w:rsidRPr="003B5779">
        <w:rPr>
          <w:rFonts w:cstheme="minorHAnsi"/>
        </w:rPr>
        <w:t xml:space="preserve">. </w:t>
      </w:r>
      <w:r w:rsidR="00DB319D" w:rsidRPr="003B5779">
        <w:rPr>
          <w:rFonts w:cstheme="minorHAnsi"/>
        </w:rPr>
        <w:t xml:space="preserve">Current Appraisal course is more focused on setting up conditions before performing A&amp;D – discussion of how relevant it is and how relevant courses need to be to be included in A&amp;D. Was originally a curriculum gap that was identified. </w:t>
      </w:r>
      <w:r w:rsidR="003231B4" w:rsidRPr="003B5779">
        <w:rPr>
          <w:rFonts w:cstheme="minorHAnsi"/>
        </w:rPr>
        <w:t xml:space="preserve"> </w:t>
      </w:r>
      <w:r w:rsidR="003231B4" w:rsidRPr="003B5779">
        <w:rPr>
          <w:rFonts w:cstheme="minorHAnsi"/>
          <w:highlight w:val="yellow"/>
        </w:rPr>
        <w:t>CoE approved</w:t>
      </w:r>
      <w:r w:rsidR="003231B4" w:rsidRPr="003B5779">
        <w:rPr>
          <w:rFonts w:cstheme="minorHAnsi"/>
        </w:rPr>
        <w:t>, few small tweaks can be made to the course mater</w:t>
      </w:r>
      <w:r w:rsidR="00805DE9" w:rsidRPr="003B5779">
        <w:rPr>
          <w:rFonts w:cstheme="minorHAnsi"/>
        </w:rPr>
        <w:t>ials to make them more relevant – people who recently took the course will be notified. With this change, 6 courses will now count towards both DAS and A&amp;D, but this is a good incentive for people to participate in A&amp;D</w:t>
      </w:r>
      <w:r w:rsidR="00EE6619">
        <w:rPr>
          <w:rFonts w:cstheme="minorHAnsi"/>
        </w:rPr>
        <w:t>,</w:t>
      </w:r>
      <w:r w:rsidR="00805DE9" w:rsidRPr="003B5779">
        <w:rPr>
          <w:rFonts w:cstheme="minorHAnsi"/>
        </w:rPr>
        <w:t xml:space="preserve"> so it</w:t>
      </w:r>
      <w:r w:rsidR="00EE6619">
        <w:rPr>
          <w:rFonts w:cstheme="minorHAnsi"/>
        </w:rPr>
        <w:t>’</w:t>
      </w:r>
      <w:r w:rsidR="00805DE9" w:rsidRPr="003B5779">
        <w:rPr>
          <w:rFonts w:cstheme="minorHAnsi"/>
        </w:rPr>
        <w:t>s ok for now.</w:t>
      </w:r>
    </w:p>
    <w:p w14:paraId="500BA85E" w14:textId="77777777" w:rsidR="00805DE9" w:rsidRPr="003B5779" w:rsidRDefault="00EE6619">
      <w:pPr>
        <w:rPr>
          <w:rFonts w:cstheme="minorHAnsi"/>
        </w:rPr>
      </w:pPr>
      <w:r>
        <w:rPr>
          <w:rFonts w:cstheme="minorHAnsi"/>
        </w:rPr>
        <w:lastRenderedPageBreak/>
        <w:t>DAS Subcommittee</w:t>
      </w:r>
      <w:r w:rsidR="00805DE9" w:rsidRPr="003B5779">
        <w:rPr>
          <w:rFonts w:cstheme="minorHAnsi"/>
        </w:rPr>
        <w:t xml:space="preserve"> also has a small task force developing a </w:t>
      </w:r>
      <w:r>
        <w:rPr>
          <w:rFonts w:cstheme="minorHAnsi"/>
        </w:rPr>
        <w:t>Core Reading List</w:t>
      </w:r>
      <w:r w:rsidR="00805DE9" w:rsidRPr="003B5779">
        <w:rPr>
          <w:rFonts w:cstheme="minorHAnsi"/>
        </w:rPr>
        <w:t xml:space="preserve"> for </w:t>
      </w:r>
      <w:r>
        <w:rPr>
          <w:rFonts w:cstheme="minorHAnsi"/>
        </w:rPr>
        <w:t>those interested in pursuing the DAS Certificate</w:t>
      </w:r>
      <w:r w:rsidR="00805DE9" w:rsidRPr="003B5779">
        <w:rPr>
          <w:rFonts w:cstheme="minorHAnsi"/>
        </w:rPr>
        <w:t>. This will help to frame the overall program and to prepare people for the comp</w:t>
      </w:r>
      <w:r>
        <w:rPr>
          <w:rFonts w:cstheme="minorHAnsi"/>
        </w:rPr>
        <w:t>rehensive</w:t>
      </w:r>
      <w:r w:rsidR="00805DE9" w:rsidRPr="003B5779">
        <w:rPr>
          <w:rFonts w:cstheme="minorHAnsi"/>
        </w:rPr>
        <w:t xml:space="preserve"> exam. It will be a broader list than what we currently have and will be included with the </w:t>
      </w:r>
      <w:r>
        <w:rPr>
          <w:rFonts w:cstheme="minorHAnsi"/>
        </w:rPr>
        <w:t>e</w:t>
      </w:r>
      <w:r w:rsidR="00805DE9" w:rsidRPr="003B5779">
        <w:rPr>
          <w:rFonts w:cstheme="minorHAnsi"/>
        </w:rPr>
        <w:t>ducation resources on our website. Suggestion to keep instructors involved so they can update students and possibly use the list in their course.</w:t>
      </w:r>
    </w:p>
    <w:p w14:paraId="6A46F211" w14:textId="77777777" w:rsidR="00DB319D" w:rsidRPr="003B5779" w:rsidRDefault="00805DE9">
      <w:pPr>
        <w:rPr>
          <w:rFonts w:cstheme="minorHAnsi"/>
          <w:caps/>
        </w:rPr>
      </w:pPr>
      <w:r w:rsidRPr="003B5779">
        <w:rPr>
          <w:rFonts w:cstheme="minorHAnsi"/>
        </w:rPr>
        <w:t>Also discussed</w:t>
      </w:r>
      <w:r w:rsidR="00EE6619">
        <w:rPr>
          <w:rFonts w:cstheme="minorHAnsi"/>
        </w:rPr>
        <w:t>:</w:t>
      </w:r>
      <w:r w:rsidRPr="003B5779">
        <w:rPr>
          <w:rFonts w:cstheme="minorHAnsi"/>
        </w:rPr>
        <w:t xml:space="preserve"> course integration between DAS and non-DAS and the idea that in the future all courses will include material on digital records.</w:t>
      </w:r>
      <w:r w:rsidR="004860DF" w:rsidRPr="003B5779">
        <w:rPr>
          <w:rFonts w:cstheme="minorHAnsi"/>
        </w:rPr>
        <w:t xml:space="preserve"> Skill set, workflow is very different although principles are the same. </w:t>
      </w:r>
      <w:r w:rsidR="00005D39" w:rsidRPr="003B5779">
        <w:rPr>
          <w:rFonts w:cstheme="minorHAnsi"/>
        </w:rPr>
        <w:t>Could also move into modular online system for DAS, except for Tools courses which are better in person.</w:t>
      </w:r>
      <w:r w:rsidR="00C202EC" w:rsidRPr="003B5779">
        <w:rPr>
          <w:rFonts w:cstheme="minorHAnsi"/>
        </w:rPr>
        <w:t xml:space="preserve"> </w:t>
      </w:r>
      <w:r w:rsidR="003B5779">
        <w:rPr>
          <w:rFonts w:cstheme="minorHAnsi"/>
        </w:rPr>
        <w:t>DAS S</w:t>
      </w:r>
      <w:r w:rsidR="00EE6619">
        <w:rPr>
          <w:rFonts w:cstheme="minorHAnsi"/>
        </w:rPr>
        <w:t>ubcommittee is</w:t>
      </w:r>
      <w:r w:rsidR="00C202EC" w:rsidRPr="003B5779">
        <w:rPr>
          <w:rFonts w:cstheme="minorHAnsi"/>
        </w:rPr>
        <w:t xml:space="preserve"> working on </w:t>
      </w:r>
      <w:r w:rsidR="00EE6619">
        <w:rPr>
          <w:rFonts w:cstheme="minorHAnsi"/>
        </w:rPr>
        <w:t xml:space="preserve">the </w:t>
      </w:r>
      <w:r w:rsidR="00C202EC" w:rsidRPr="003B5779">
        <w:rPr>
          <w:rFonts w:cstheme="minorHAnsi"/>
        </w:rPr>
        <w:t xml:space="preserve">development of </w:t>
      </w:r>
      <w:r w:rsidR="009D47BE" w:rsidRPr="003B5779">
        <w:rPr>
          <w:rFonts w:cstheme="minorHAnsi"/>
        </w:rPr>
        <w:t xml:space="preserve">more </w:t>
      </w:r>
      <w:r w:rsidR="00EE6619">
        <w:rPr>
          <w:rFonts w:cstheme="minorHAnsi"/>
        </w:rPr>
        <w:t xml:space="preserve">advanced </w:t>
      </w:r>
      <w:r w:rsidR="009D47BE" w:rsidRPr="003B5779">
        <w:rPr>
          <w:rFonts w:cstheme="minorHAnsi"/>
        </w:rPr>
        <w:t xml:space="preserve">Tools and </w:t>
      </w:r>
      <w:r w:rsidR="0093078E" w:rsidRPr="003B5779">
        <w:rPr>
          <w:rFonts w:cstheme="minorHAnsi"/>
          <w:caps/>
        </w:rPr>
        <w:t xml:space="preserve">a/v </w:t>
      </w:r>
      <w:r w:rsidR="0093078E" w:rsidRPr="003B5779">
        <w:rPr>
          <w:rFonts w:cstheme="minorHAnsi"/>
        </w:rPr>
        <w:t>courses</w:t>
      </w:r>
      <w:r w:rsidR="00EE6619">
        <w:rPr>
          <w:rFonts w:cstheme="minorHAnsi"/>
        </w:rPr>
        <w:t>.</w:t>
      </w:r>
    </w:p>
    <w:p w14:paraId="3EC160CD" w14:textId="77777777" w:rsidR="003A6F14" w:rsidRPr="003B5779" w:rsidRDefault="00EE6619" w:rsidP="00A66E66">
      <w:pPr>
        <w:rPr>
          <w:rFonts w:cstheme="minorHAnsi"/>
          <w:b/>
        </w:rPr>
      </w:pPr>
      <w:r>
        <w:rPr>
          <w:rFonts w:cstheme="minorHAnsi"/>
          <w:b/>
        </w:rPr>
        <w:t xml:space="preserve">IV. </w:t>
      </w:r>
      <w:r w:rsidR="0093078E" w:rsidRPr="003B5779">
        <w:rPr>
          <w:rFonts w:cstheme="minorHAnsi"/>
          <w:b/>
        </w:rPr>
        <w:t>ACE Guidelines</w:t>
      </w:r>
      <w:r>
        <w:rPr>
          <w:rFonts w:cstheme="minorHAnsi"/>
          <w:b/>
        </w:rPr>
        <w:t xml:space="preserve"> Revision - Alison</w:t>
      </w:r>
    </w:p>
    <w:p w14:paraId="1BAB5E29" w14:textId="62F45D97" w:rsidR="00D3644A" w:rsidRPr="003B5779" w:rsidRDefault="00EE6619" w:rsidP="00A66E66">
      <w:pPr>
        <w:rPr>
          <w:rFonts w:cstheme="minorHAnsi"/>
        </w:rPr>
      </w:pPr>
      <w:r>
        <w:rPr>
          <w:rFonts w:cstheme="minorHAnsi"/>
        </w:rPr>
        <w:t>ACE Guidelines should</w:t>
      </w:r>
      <w:r w:rsidR="00133770" w:rsidRPr="003B5779">
        <w:rPr>
          <w:rFonts w:cstheme="minorHAnsi"/>
        </w:rPr>
        <w:t xml:space="preserve"> be in line with GPAS, then they go to the Standards committee for approval, then to Council. Last revised in 2006. Should it include digital</w:t>
      </w:r>
      <w:r w:rsidR="00303B4F">
        <w:rPr>
          <w:rFonts w:cstheme="minorHAnsi"/>
        </w:rPr>
        <w:t xml:space="preserve"> as a separate category</w:t>
      </w:r>
      <w:r w:rsidR="00133770" w:rsidRPr="003B5779">
        <w:rPr>
          <w:rFonts w:cstheme="minorHAnsi"/>
        </w:rPr>
        <w:t xml:space="preserve">? Many comments in regards to that, need to build in digital </w:t>
      </w:r>
      <w:r w:rsidR="00303B4F">
        <w:rPr>
          <w:rFonts w:cstheme="minorHAnsi"/>
        </w:rPr>
        <w:t xml:space="preserve">explicitly </w:t>
      </w:r>
      <w:r w:rsidR="00133770" w:rsidRPr="003B5779">
        <w:rPr>
          <w:rFonts w:cstheme="minorHAnsi"/>
        </w:rPr>
        <w:t>because many grad schools currently strug</w:t>
      </w:r>
      <w:r w:rsidR="00AB1AFF" w:rsidRPr="003B5779">
        <w:rPr>
          <w:rFonts w:cstheme="minorHAnsi"/>
        </w:rPr>
        <w:t>gling to teach those skills and the guidelines are a great way to communicate with archival community, grad program administrators.</w:t>
      </w:r>
      <w:r w:rsidR="0069443E" w:rsidRPr="003B5779">
        <w:rPr>
          <w:rFonts w:cstheme="minorHAnsi"/>
        </w:rPr>
        <w:t xml:space="preserve"> </w:t>
      </w:r>
      <w:r w:rsidR="00303B4F">
        <w:rPr>
          <w:rFonts w:cstheme="minorHAnsi"/>
        </w:rPr>
        <w:t xml:space="preserve">May be </w:t>
      </w:r>
      <w:r w:rsidR="0069443E" w:rsidRPr="003B5779">
        <w:rPr>
          <w:rFonts w:cstheme="minorHAnsi"/>
        </w:rPr>
        <w:t>a movement among grad schools to also provide continuing education. Complimentary knowledge should also be addressed.</w:t>
      </w:r>
      <w:r w:rsidR="004E4929" w:rsidRPr="003B5779">
        <w:rPr>
          <w:rFonts w:cstheme="minorHAnsi"/>
        </w:rPr>
        <w:t xml:space="preserve"> </w:t>
      </w:r>
      <w:r w:rsidR="007171CA" w:rsidRPr="003B5779">
        <w:rPr>
          <w:rFonts w:cstheme="minorHAnsi"/>
        </w:rPr>
        <w:t xml:space="preserve">Changed language to be </w:t>
      </w:r>
      <w:r w:rsidR="00720A24" w:rsidRPr="003B5779">
        <w:rPr>
          <w:rFonts w:cstheme="minorHAnsi"/>
        </w:rPr>
        <w:t xml:space="preserve">inclusive of digital or paper, records </w:t>
      </w:r>
      <w:r w:rsidR="00385B0D">
        <w:rPr>
          <w:rFonts w:cstheme="minorHAnsi"/>
        </w:rPr>
        <w:t>manag</w:t>
      </w:r>
      <w:r w:rsidR="00303B4F">
        <w:rPr>
          <w:rFonts w:cstheme="minorHAnsi"/>
        </w:rPr>
        <w:t>e</w:t>
      </w:r>
      <w:r w:rsidR="00385B0D">
        <w:rPr>
          <w:rFonts w:cstheme="minorHAnsi"/>
        </w:rPr>
        <w:t>ment</w:t>
      </w:r>
      <w:r w:rsidR="00303B4F">
        <w:rPr>
          <w:rFonts w:cstheme="minorHAnsi"/>
        </w:rPr>
        <w:t>,</w:t>
      </w:r>
      <w:r w:rsidR="00720A24" w:rsidRPr="003B5779">
        <w:rPr>
          <w:rFonts w:cstheme="minorHAnsi"/>
        </w:rPr>
        <w:t xml:space="preserve"> inclusion, rare book cataloging, cultural heritage work. </w:t>
      </w:r>
      <w:r w:rsidR="00B87A84" w:rsidRPr="003B5779">
        <w:rPr>
          <w:rFonts w:cstheme="minorHAnsi"/>
        </w:rPr>
        <w:t>Discussed idea of accessibility statement, has been discussed by Council in the past and the problem is the costs in fulf</w:t>
      </w:r>
      <w:r w:rsidR="00F5176B" w:rsidRPr="003B5779">
        <w:rPr>
          <w:rFonts w:cstheme="minorHAnsi"/>
        </w:rPr>
        <w:t>illing it such as interpreters, transcripts, etc</w:t>
      </w:r>
      <w:r w:rsidR="00D3644A" w:rsidRPr="003B5779">
        <w:rPr>
          <w:rFonts w:cstheme="minorHAnsi"/>
        </w:rPr>
        <w:t>.</w:t>
      </w:r>
      <w:r w:rsidR="00B87A84" w:rsidRPr="003B5779">
        <w:rPr>
          <w:rFonts w:cstheme="minorHAnsi"/>
        </w:rPr>
        <w:t xml:space="preserve"> </w:t>
      </w:r>
      <w:r w:rsidR="00D3644A" w:rsidRPr="003B5779">
        <w:rPr>
          <w:rFonts w:cstheme="minorHAnsi"/>
        </w:rPr>
        <w:t xml:space="preserve">Committee would like to </w:t>
      </w:r>
      <w:r w:rsidR="00303B4F">
        <w:rPr>
          <w:rFonts w:cstheme="minorHAnsi"/>
        </w:rPr>
        <w:t>encourage course developers to consider this, at least</w:t>
      </w:r>
      <w:r w:rsidR="00D3644A" w:rsidRPr="003B5779">
        <w:rPr>
          <w:rFonts w:cstheme="minorHAnsi"/>
        </w:rPr>
        <w:t>.</w:t>
      </w:r>
    </w:p>
    <w:p w14:paraId="1847FB87" w14:textId="77777777" w:rsidR="0093078E" w:rsidRPr="003B5779" w:rsidRDefault="004E4929" w:rsidP="00A66E66">
      <w:pPr>
        <w:rPr>
          <w:rFonts w:cstheme="minorHAnsi"/>
        </w:rPr>
      </w:pPr>
      <w:r w:rsidRPr="003B5779">
        <w:rPr>
          <w:rFonts w:cstheme="minorHAnsi"/>
          <w:highlight w:val="yellow"/>
        </w:rPr>
        <w:t xml:space="preserve">Discussion and changes made, final draft on </w:t>
      </w:r>
      <w:hyperlink r:id="rId5" w:history="1">
        <w:r w:rsidRPr="00EE6619">
          <w:rPr>
            <w:rStyle w:val="Hyperlink"/>
            <w:rFonts w:cstheme="minorHAnsi"/>
            <w:highlight w:val="yellow"/>
          </w:rPr>
          <w:t>microsite.</w:t>
        </w:r>
      </w:hyperlink>
    </w:p>
    <w:p w14:paraId="1C89191A" w14:textId="77777777" w:rsidR="00D3644A" w:rsidRPr="003B5779" w:rsidRDefault="00EE6619" w:rsidP="00A66E66">
      <w:pPr>
        <w:rPr>
          <w:rFonts w:cstheme="minorHAnsi"/>
          <w:b/>
        </w:rPr>
      </w:pPr>
      <w:r>
        <w:rPr>
          <w:rFonts w:cstheme="minorHAnsi"/>
          <w:b/>
        </w:rPr>
        <w:t xml:space="preserve">V. </w:t>
      </w:r>
      <w:r w:rsidR="00D3644A" w:rsidRPr="003B5779">
        <w:rPr>
          <w:rFonts w:cstheme="minorHAnsi"/>
          <w:b/>
        </w:rPr>
        <w:t>Exam Writing – Lauren</w:t>
      </w:r>
    </w:p>
    <w:p w14:paraId="5294B09E" w14:textId="77777777" w:rsidR="00D3644A" w:rsidRPr="003B5779" w:rsidRDefault="00D3644A" w:rsidP="00A66E66">
      <w:pPr>
        <w:rPr>
          <w:rFonts w:cstheme="minorHAnsi"/>
        </w:rPr>
      </w:pPr>
      <w:r w:rsidRPr="003B5779">
        <w:rPr>
          <w:rFonts w:cstheme="minorHAnsi"/>
        </w:rPr>
        <w:t>Questions are hard to write – started with the DAS program. Very time-consuming, if committee is going to be responsible, should address the time involved. Where are we keeping the exams? How will we handle people who are on the committee and want to take the exam? Need to go through the exam questions and tie them to specific slides.</w:t>
      </w:r>
    </w:p>
    <w:p w14:paraId="2D4883C0" w14:textId="77777777" w:rsidR="00D3644A" w:rsidRPr="003B5779" w:rsidRDefault="00EE6619" w:rsidP="00A66E66">
      <w:pPr>
        <w:rPr>
          <w:rFonts w:cstheme="minorHAnsi"/>
        </w:rPr>
      </w:pPr>
      <w:r>
        <w:rPr>
          <w:rFonts w:cstheme="minorHAnsi"/>
        </w:rPr>
        <w:t xml:space="preserve">ACA question writing (The document that was read aloud is </w:t>
      </w:r>
      <w:hyperlink r:id="rId6" w:history="1">
        <w:r w:rsidRPr="00EE6619">
          <w:rPr>
            <w:rStyle w:val="Hyperlink"/>
            <w:rFonts w:cstheme="minorHAnsi"/>
          </w:rPr>
          <w:t>available on the microsite</w:t>
        </w:r>
      </w:hyperlink>
      <w:r>
        <w:rPr>
          <w:rFonts w:cstheme="minorHAnsi"/>
        </w:rPr>
        <w:t>).</w:t>
      </w:r>
    </w:p>
    <w:p w14:paraId="51F33B3C" w14:textId="77777777" w:rsidR="00684E09" w:rsidRPr="003B5779" w:rsidRDefault="00684E09" w:rsidP="00684E09">
      <w:pPr>
        <w:rPr>
          <w:rFonts w:cstheme="minorHAnsi"/>
        </w:rPr>
      </w:pPr>
      <w:r w:rsidRPr="003B5779">
        <w:rPr>
          <w:rFonts w:cstheme="minorHAnsi"/>
        </w:rPr>
        <w:t>Workshopped question, people commented on problems with the example and revised it to be more effective. Everyone helped Marcy w/ feedback on her questions.</w:t>
      </w:r>
    </w:p>
    <w:p w14:paraId="7B344881" w14:textId="0F8730D4" w:rsidR="00684E09" w:rsidRPr="003B5779" w:rsidRDefault="00EE6619" w:rsidP="00684E09">
      <w:pPr>
        <w:rPr>
          <w:rFonts w:cstheme="minorHAnsi"/>
          <w:b/>
        </w:rPr>
      </w:pPr>
      <w:r>
        <w:rPr>
          <w:rFonts w:cstheme="minorHAnsi"/>
          <w:b/>
        </w:rPr>
        <w:t xml:space="preserve">VI. </w:t>
      </w:r>
      <w:r w:rsidR="00684E09" w:rsidRPr="003B5779">
        <w:rPr>
          <w:rFonts w:cstheme="minorHAnsi"/>
          <w:b/>
        </w:rPr>
        <w:t>Shanee</w:t>
      </w:r>
      <w:r w:rsidR="00654345">
        <w:rPr>
          <w:rFonts w:cstheme="minorHAnsi"/>
          <w:b/>
        </w:rPr>
        <w:t>’</w:t>
      </w:r>
      <w:r w:rsidR="00684E09" w:rsidRPr="003B5779">
        <w:rPr>
          <w:rFonts w:cstheme="minorHAnsi"/>
          <w:b/>
        </w:rPr>
        <w:t xml:space="preserve"> – Intern Project</w:t>
      </w:r>
    </w:p>
    <w:p w14:paraId="1FCE89A8" w14:textId="77777777" w:rsidR="00684E09" w:rsidRPr="003B5779" w:rsidRDefault="00684E09" w:rsidP="00684E09">
      <w:pPr>
        <w:rPr>
          <w:rFonts w:cstheme="minorHAnsi"/>
        </w:rPr>
      </w:pPr>
      <w:r w:rsidRPr="003B5779">
        <w:rPr>
          <w:rFonts w:cstheme="minorHAnsi"/>
        </w:rPr>
        <w:t xml:space="preserve">Shanee’s project </w:t>
      </w:r>
      <w:r w:rsidR="00EE6619">
        <w:rPr>
          <w:rFonts w:cstheme="minorHAnsi"/>
        </w:rPr>
        <w:t>is</w:t>
      </w:r>
      <w:r w:rsidRPr="003B5779">
        <w:rPr>
          <w:rFonts w:cstheme="minorHAnsi"/>
        </w:rPr>
        <w:t xml:space="preserve"> to identify graduate offerings with an eye toward</w:t>
      </w:r>
      <w:r w:rsidR="00C741DB" w:rsidRPr="003B5779">
        <w:rPr>
          <w:rFonts w:cstheme="minorHAnsi"/>
        </w:rPr>
        <w:t xml:space="preserve"> GPAS, bibliography on archival education trends. Institutions were surveyed and findings</w:t>
      </w:r>
      <w:r w:rsidR="00B60C29" w:rsidRPr="003B5779">
        <w:rPr>
          <w:rFonts w:cstheme="minorHAnsi"/>
        </w:rPr>
        <w:t xml:space="preserve"> and recommendations met in early 2016. </w:t>
      </w:r>
      <w:r w:rsidR="00083991" w:rsidRPr="003B5779">
        <w:rPr>
          <w:rFonts w:cstheme="minorHAnsi"/>
        </w:rPr>
        <w:t>Starting with archival training in an article in the American Archivist at 1939. First mention of graduate education – advises 2 years of training in American History.</w:t>
      </w:r>
    </w:p>
    <w:p w14:paraId="5183B132" w14:textId="77777777" w:rsidR="00083991" w:rsidRPr="003B5779" w:rsidRDefault="00862B5A" w:rsidP="00684E09">
      <w:pPr>
        <w:rPr>
          <w:rFonts w:cstheme="minorHAnsi"/>
        </w:rPr>
      </w:pPr>
      <w:r w:rsidRPr="003B5779">
        <w:rPr>
          <w:rFonts w:cstheme="minorHAnsi"/>
        </w:rPr>
        <w:lastRenderedPageBreak/>
        <w:t>Research methodologies:</w:t>
      </w:r>
    </w:p>
    <w:p w14:paraId="4431A9B9" w14:textId="77777777" w:rsidR="00862B5A" w:rsidRPr="003B5779" w:rsidRDefault="00862B5A" w:rsidP="00862B5A">
      <w:pPr>
        <w:pStyle w:val="ListParagraph"/>
        <w:numPr>
          <w:ilvl w:val="0"/>
          <w:numId w:val="18"/>
        </w:numPr>
        <w:rPr>
          <w:rFonts w:cstheme="minorHAnsi"/>
        </w:rPr>
      </w:pPr>
      <w:r w:rsidRPr="003B5779">
        <w:rPr>
          <w:rFonts w:cstheme="minorHAnsi"/>
        </w:rPr>
        <w:t>Historical Literature review</w:t>
      </w:r>
    </w:p>
    <w:p w14:paraId="404900E3" w14:textId="77777777" w:rsidR="00862B5A" w:rsidRPr="003B5779" w:rsidRDefault="00862B5A" w:rsidP="00862B5A">
      <w:pPr>
        <w:pStyle w:val="ListParagraph"/>
        <w:numPr>
          <w:ilvl w:val="0"/>
          <w:numId w:val="18"/>
        </w:numPr>
        <w:rPr>
          <w:rFonts w:cstheme="minorHAnsi"/>
        </w:rPr>
      </w:pPr>
      <w:r w:rsidRPr="003B5779">
        <w:rPr>
          <w:rFonts w:cstheme="minorHAnsi"/>
        </w:rPr>
        <w:t>Analysis of program</w:t>
      </w:r>
    </w:p>
    <w:p w14:paraId="4BB3E6C5" w14:textId="77777777" w:rsidR="00862B5A" w:rsidRPr="003B5779" w:rsidRDefault="00862B5A" w:rsidP="00862B5A">
      <w:pPr>
        <w:pStyle w:val="ListParagraph"/>
        <w:numPr>
          <w:ilvl w:val="0"/>
          <w:numId w:val="18"/>
        </w:numPr>
        <w:rPr>
          <w:rFonts w:cstheme="minorHAnsi"/>
        </w:rPr>
      </w:pPr>
      <w:r w:rsidRPr="003B5779">
        <w:rPr>
          <w:rFonts w:cstheme="minorHAnsi"/>
        </w:rPr>
        <w:t>Surveys of educators, deans, graduates</w:t>
      </w:r>
    </w:p>
    <w:p w14:paraId="4FA8F965" w14:textId="77777777" w:rsidR="00862B5A" w:rsidRPr="003B5779" w:rsidRDefault="00862B5A" w:rsidP="00862B5A">
      <w:pPr>
        <w:pStyle w:val="ListParagraph"/>
        <w:numPr>
          <w:ilvl w:val="0"/>
          <w:numId w:val="18"/>
        </w:numPr>
        <w:rPr>
          <w:rFonts w:cstheme="minorHAnsi"/>
        </w:rPr>
      </w:pPr>
      <w:r w:rsidRPr="003B5779">
        <w:rPr>
          <w:rFonts w:cstheme="minorHAnsi"/>
        </w:rPr>
        <w:t>Study of curriculum, course offerings, tracks</w:t>
      </w:r>
    </w:p>
    <w:p w14:paraId="20746BC3" w14:textId="5068E5B8" w:rsidR="00BB6CAC" w:rsidRPr="003B5779" w:rsidRDefault="00BB6CAC" w:rsidP="00BB6CAC">
      <w:pPr>
        <w:rPr>
          <w:rFonts w:cstheme="minorHAnsi"/>
        </w:rPr>
      </w:pPr>
      <w:r w:rsidRPr="003B5779">
        <w:rPr>
          <w:rFonts w:cstheme="minorHAnsi"/>
        </w:rPr>
        <w:t xml:space="preserve">SAA Graduate </w:t>
      </w:r>
      <w:r w:rsidR="00303B4F">
        <w:rPr>
          <w:rFonts w:cstheme="minorHAnsi"/>
        </w:rPr>
        <w:t>G</w:t>
      </w:r>
      <w:r w:rsidRPr="003B5779">
        <w:rPr>
          <w:rFonts w:cstheme="minorHAnsi"/>
        </w:rPr>
        <w:t>uidelines developed in 1997, rev 1988, 1994, etc</w:t>
      </w:r>
    </w:p>
    <w:p w14:paraId="2D56EA0A" w14:textId="77777777" w:rsidR="00010320" w:rsidRPr="003B5779" w:rsidRDefault="00010320" w:rsidP="00BB6CAC">
      <w:pPr>
        <w:rPr>
          <w:rFonts w:cstheme="minorHAnsi"/>
          <w:i/>
        </w:rPr>
      </w:pPr>
      <w:r w:rsidRPr="003B5779">
        <w:rPr>
          <w:rFonts w:cstheme="minorHAnsi"/>
          <w:i/>
        </w:rPr>
        <w:t>Themes in Literature:</w:t>
      </w:r>
    </w:p>
    <w:p w14:paraId="7A5D3F12" w14:textId="59E87CBE" w:rsidR="00BB6CAC" w:rsidRPr="003B5779" w:rsidRDefault="00BB6CAC" w:rsidP="00BB6CAC">
      <w:pPr>
        <w:rPr>
          <w:rFonts w:cstheme="minorHAnsi"/>
        </w:rPr>
      </w:pPr>
      <w:r w:rsidRPr="003B5779">
        <w:rPr>
          <w:rFonts w:cstheme="minorHAnsi"/>
        </w:rPr>
        <w:t xml:space="preserve">Historical Evolution of Programs from History/Public History to </w:t>
      </w:r>
      <w:r w:rsidR="00654345">
        <w:rPr>
          <w:rFonts w:cstheme="minorHAnsi"/>
        </w:rPr>
        <w:t>Library Science based</w:t>
      </w:r>
    </w:p>
    <w:p w14:paraId="664993A4" w14:textId="77777777" w:rsidR="00BB6CAC" w:rsidRPr="003B5779" w:rsidRDefault="00BB6CAC" w:rsidP="00BB6CAC">
      <w:pPr>
        <w:pStyle w:val="ListParagraph"/>
        <w:numPr>
          <w:ilvl w:val="0"/>
          <w:numId w:val="19"/>
        </w:numPr>
        <w:rPr>
          <w:rFonts w:cstheme="minorHAnsi"/>
        </w:rPr>
      </w:pPr>
      <w:r w:rsidRPr="003B5779">
        <w:rPr>
          <w:rFonts w:cstheme="minorHAnsi"/>
        </w:rPr>
        <w:t>M</w:t>
      </w:r>
      <w:r w:rsidR="00010320" w:rsidRPr="003B5779">
        <w:rPr>
          <w:rFonts w:cstheme="minorHAnsi"/>
        </w:rPr>
        <w:t xml:space="preserve">any articles say Arch/Rec </w:t>
      </w:r>
      <w:r w:rsidR="00385B0D">
        <w:rPr>
          <w:rFonts w:cstheme="minorHAnsi"/>
        </w:rPr>
        <w:t>Manag</w:t>
      </w:r>
      <w:r w:rsidR="00303B4F">
        <w:rPr>
          <w:rFonts w:cstheme="minorHAnsi"/>
        </w:rPr>
        <w:t>e</w:t>
      </w:r>
      <w:r w:rsidR="00385B0D">
        <w:rPr>
          <w:rFonts w:cstheme="minorHAnsi"/>
        </w:rPr>
        <w:t>ment</w:t>
      </w:r>
      <w:r w:rsidR="00010320" w:rsidRPr="003B5779">
        <w:rPr>
          <w:rFonts w:cstheme="minorHAnsi"/>
        </w:rPr>
        <w:t xml:space="preserve"> i</w:t>
      </w:r>
      <w:r w:rsidRPr="003B5779">
        <w:rPr>
          <w:rFonts w:cstheme="minorHAnsi"/>
        </w:rPr>
        <w:t>s its own info science</w:t>
      </w:r>
    </w:p>
    <w:p w14:paraId="2FB1EF65" w14:textId="77777777" w:rsidR="00BB6CAC" w:rsidRPr="003B5779" w:rsidRDefault="00010320" w:rsidP="00BB6CAC">
      <w:pPr>
        <w:pStyle w:val="ListParagraph"/>
        <w:numPr>
          <w:ilvl w:val="0"/>
          <w:numId w:val="19"/>
        </w:numPr>
        <w:rPr>
          <w:rFonts w:cstheme="minorHAnsi"/>
        </w:rPr>
      </w:pPr>
      <w:r w:rsidRPr="003B5779">
        <w:rPr>
          <w:rFonts w:cstheme="minorHAnsi"/>
        </w:rPr>
        <w:t>Undoing Legacy of courses to benefit an archivist w/ SAA guidelines – SAA guidelines are mapped to what is beneficial</w:t>
      </w:r>
    </w:p>
    <w:p w14:paraId="5839AFFC" w14:textId="77777777" w:rsidR="00010320" w:rsidRPr="003B5779" w:rsidRDefault="00010320" w:rsidP="00BB6CAC">
      <w:pPr>
        <w:pStyle w:val="ListParagraph"/>
        <w:numPr>
          <w:ilvl w:val="0"/>
          <w:numId w:val="19"/>
        </w:numPr>
        <w:rPr>
          <w:rFonts w:cstheme="minorHAnsi"/>
        </w:rPr>
      </w:pPr>
      <w:r w:rsidRPr="003B5779">
        <w:rPr>
          <w:rFonts w:cstheme="minorHAnsi"/>
        </w:rPr>
        <w:t>Archival educators and evaluating Job preparedness</w:t>
      </w:r>
      <w:r w:rsidR="00EB4615" w:rsidRPr="003B5779">
        <w:rPr>
          <w:rFonts w:cstheme="minorHAnsi"/>
        </w:rPr>
        <w:t xml:space="preserve"> – does Education produce prepared people, can they get a job?</w:t>
      </w:r>
    </w:p>
    <w:p w14:paraId="38213C86" w14:textId="77777777" w:rsidR="00773FD8" w:rsidRPr="003B5779" w:rsidRDefault="00773FD8" w:rsidP="00BB6CAC">
      <w:pPr>
        <w:pStyle w:val="ListParagraph"/>
        <w:numPr>
          <w:ilvl w:val="0"/>
          <w:numId w:val="19"/>
        </w:numPr>
        <w:rPr>
          <w:rFonts w:cstheme="minorHAnsi"/>
        </w:rPr>
      </w:pPr>
      <w:r w:rsidRPr="003B5779">
        <w:rPr>
          <w:rFonts w:cstheme="minorHAnsi"/>
        </w:rPr>
        <w:t>Where does the archives school exist – in History or Library Science?</w:t>
      </w:r>
    </w:p>
    <w:p w14:paraId="6E1BC2AF" w14:textId="77777777" w:rsidR="00773FD8" w:rsidRPr="003B5779" w:rsidRDefault="00773FD8" w:rsidP="00773FD8">
      <w:pPr>
        <w:rPr>
          <w:rFonts w:cstheme="minorHAnsi"/>
        </w:rPr>
      </w:pPr>
      <w:r w:rsidRPr="003B5779">
        <w:rPr>
          <w:rFonts w:cstheme="minorHAnsi"/>
        </w:rPr>
        <w:t>Gaps in the literature:</w:t>
      </w:r>
    </w:p>
    <w:p w14:paraId="3A08A3E4" w14:textId="77777777" w:rsidR="00773FD8" w:rsidRPr="003B5779" w:rsidRDefault="00773FD8" w:rsidP="00773FD8">
      <w:pPr>
        <w:pStyle w:val="ListParagraph"/>
        <w:numPr>
          <w:ilvl w:val="0"/>
          <w:numId w:val="20"/>
        </w:numPr>
        <w:rPr>
          <w:rFonts w:cstheme="minorHAnsi"/>
        </w:rPr>
      </w:pPr>
      <w:r w:rsidRPr="003B5779">
        <w:rPr>
          <w:rFonts w:cstheme="minorHAnsi"/>
        </w:rPr>
        <w:t>Data – there are surveys, but they’re not comprehensive, no central location</w:t>
      </w:r>
    </w:p>
    <w:p w14:paraId="78844674" w14:textId="47066BE6" w:rsidR="00773FD8" w:rsidRPr="003B5779" w:rsidRDefault="00773FD8" w:rsidP="00773FD8">
      <w:pPr>
        <w:pStyle w:val="ListParagraph"/>
        <w:numPr>
          <w:ilvl w:val="0"/>
          <w:numId w:val="20"/>
        </w:numPr>
        <w:rPr>
          <w:rFonts w:cstheme="minorHAnsi"/>
        </w:rPr>
      </w:pPr>
      <w:r w:rsidRPr="003B5779">
        <w:rPr>
          <w:rFonts w:cstheme="minorHAnsi"/>
        </w:rPr>
        <w:t>Archiv</w:t>
      </w:r>
      <w:r w:rsidR="00303B4F">
        <w:rPr>
          <w:rFonts w:cstheme="minorHAnsi"/>
        </w:rPr>
        <w:t>al</w:t>
      </w:r>
      <w:r w:rsidRPr="003B5779">
        <w:rPr>
          <w:rFonts w:cstheme="minorHAnsi"/>
        </w:rPr>
        <w:t xml:space="preserve"> education in the global South</w:t>
      </w:r>
      <w:r w:rsidR="00303B4F">
        <w:rPr>
          <w:rFonts w:cstheme="minorHAnsi"/>
        </w:rPr>
        <w:t xml:space="preserve"> outside of the western world</w:t>
      </w:r>
    </w:p>
    <w:p w14:paraId="058FCE2D" w14:textId="77777777" w:rsidR="00773FD8" w:rsidRPr="003B5779" w:rsidRDefault="00773FD8" w:rsidP="00773FD8">
      <w:pPr>
        <w:pStyle w:val="ListParagraph"/>
        <w:numPr>
          <w:ilvl w:val="0"/>
          <w:numId w:val="20"/>
        </w:numPr>
        <w:rPr>
          <w:rFonts w:cstheme="minorHAnsi"/>
        </w:rPr>
      </w:pPr>
      <w:r w:rsidRPr="003B5779">
        <w:rPr>
          <w:rFonts w:cstheme="minorHAnsi"/>
        </w:rPr>
        <w:t>Continuing education – what does it say about grad programs to also have to offer continuing ed? How are cont education programs evaluated?</w:t>
      </w:r>
    </w:p>
    <w:p w14:paraId="78E5358A" w14:textId="77777777" w:rsidR="00773FD8" w:rsidRPr="003B5779" w:rsidRDefault="00773FD8" w:rsidP="00773FD8">
      <w:pPr>
        <w:rPr>
          <w:rFonts w:cstheme="minorHAnsi"/>
        </w:rPr>
      </w:pPr>
      <w:r w:rsidRPr="003B5779">
        <w:rPr>
          <w:rFonts w:cstheme="minorHAnsi"/>
        </w:rPr>
        <w:t>Underexplored areas</w:t>
      </w:r>
    </w:p>
    <w:p w14:paraId="0C43DAE2" w14:textId="77777777" w:rsidR="00773FD8" w:rsidRPr="003B5779" w:rsidRDefault="00773FD8" w:rsidP="00773FD8">
      <w:pPr>
        <w:pStyle w:val="ListParagraph"/>
        <w:numPr>
          <w:ilvl w:val="0"/>
          <w:numId w:val="21"/>
        </w:numPr>
        <w:rPr>
          <w:rFonts w:cstheme="minorHAnsi"/>
        </w:rPr>
      </w:pPr>
      <w:r w:rsidRPr="003B5779">
        <w:rPr>
          <w:rFonts w:cstheme="minorHAnsi"/>
        </w:rPr>
        <w:t>Current data on graduate archival education (consistent, open-source and harvestable) Issue due to self-reporting of data, though.</w:t>
      </w:r>
    </w:p>
    <w:p w14:paraId="2230CB5F" w14:textId="77777777" w:rsidR="00773FD8" w:rsidRPr="003B5779" w:rsidRDefault="00773FD8" w:rsidP="00773FD8">
      <w:pPr>
        <w:pStyle w:val="ListParagraph"/>
        <w:numPr>
          <w:ilvl w:val="0"/>
          <w:numId w:val="21"/>
        </w:numPr>
        <w:rPr>
          <w:rFonts w:cstheme="minorHAnsi"/>
        </w:rPr>
      </w:pPr>
      <w:r w:rsidRPr="003B5779">
        <w:rPr>
          <w:rFonts w:cstheme="minorHAnsi"/>
        </w:rPr>
        <w:t>University as case studies – retention/recruitment</w:t>
      </w:r>
    </w:p>
    <w:p w14:paraId="44F6C8FD" w14:textId="77777777" w:rsidR="00773FD8" w:rsidRPr="003B5779" w:rsidRDefault="00773FD8" w:rsidP="00773FD8">
      <w:pPr>
        <w:pStyle w:val="ListParagraph"/>
        <w:numPr>
          <w:ilvl w:val="0"/>
          <w:numId w:val="21"/>
        </w:numPr>
        <w:rPr>
          <w:rFonts w:cstheme="minorHAnsi"/>
        </w:rPr>
      </w:pPr>
      <w:r w:rsidRPr="003B5779">
        <w:rPr>
          <w:rFonts w:cstheme="minorHAnsi"/>
        </w:rPr>
        <w:t xml:space="preserve">Skill measurement in new scholarship and tech advances within the field, community archives. </w:t>
      </w:r>
    </w:p>
    <w:p w14:paraId="4A8964B5" w14:textId="77777777" w:rsidR="00773FD8" w:rsidRPr="003B5779" w:rsidRDefault="00773FD8" w:rsidP="00773FD8">
      <w:pPr>
        <w:rPr>
          <w:rFonts w:cstheme="minorHAnsi"/>
        </w:rPr>
      </w:pPr>
      <w:r w:rsidRPr="003B5779">
        <w:rPr>
          <w:rFonts w:cstheme="minorHAnsi"/>
        </w:rPr>
        <w:t xml:space="preserve">Some gaps could be explained by the lack of publishing </w:t>
      </w:r>
      <w:r w:rsidR="00353B5E" w:rsidRPr="003B5779">
        <w:rPr>
          <w:rFonts w:cstheme="minorHAnsi"/>
        </w:rPr>
        <w:t>among the non-professor population (no tenure issues)</w:t>
      </w:r>
    </w:p>
    <w:p w14:paraId="13E94295" w14:textId="77777777" w:rsidR="00684E09" w:rsidRPr="003B5779" w:rsidRDefault="00353B5E" w:rsidP="00684E09">
      <w:pPr>
        <w:rPr>
          <w:rFonts w:cstheme="minorHAnsi"/>
        </w:rPr>
      </w:pPr>
      <w:r w:rsidRPr="00EE6619">
        <w:rPr>
          <w:rFonts w:cstheme="minorHAnsi"/>
          <w:highlight w:val="yellow"/>
        </w:rPr>
        <w:t xml:space="preserve">Committee suggested that Shanee’s findings should be published in an SAA publication, and/or she should </w:t>
      </w:r>
      <w:r w:rsidR="00303B4F">
        <w:rPr>
          <w:rFonts w:cstheme="minorHAnsi"/>
          <w:highlight w:val="yellow"/>
        </w:rPr>
        <w:t xml:space="preserve">consider </w:t>
      </w:r>
      <w:r w:rsidRPr="00EE6619">
        <w:rPr>
          <w:rFonts w:cstheme="minorHAnsi"/>
          <w:highlight w:val="yellow"/>
        </w:rPr>
        <w:t>do</w:t>
      </w:r>
      <w:r w:rsidR="00303B4F">
        <w:rPr>
          <w:rFonts w:cstheme="minorHAnsi"/>
          <w:highlight w:val="yellow"/>
        </w:rPr>
        <w:t>ing</w:t>
      </w:r>
      <w:r w:rsidRPr="00EE6619">
        <w:rPr>
          <w:rFonts w:cstheme="minorHAnsi"/>
          <w:highlight w:val="yellow"/>
        </w:rPr>
        <w:t xml:space="preserve"> a presentation at the CoE session at the Annual Meeting.</w:t>
      </w:r>
    </w:p>
    <w:p w14:paraId="76AC04E6" w14:textId="77777777" w:rsidR="00DC477D" w:rsidRPr="003B5779" w:rsidRDefault="00EE6619" w:rsidP="00A95EE3">
      <w:pPr>
        <w:rPr>
          <w:rFonts w:cstheme="minorHAnsi"/>
          <w:b/>
        </w:rPr>
      </w:pPr>
      <w:r>
        <w:rPr>
          <w:rFonts w:cstheme="minorHAnsi"/>
          <w:b/>
        </w:rPr>
        <w:t xml:space="preserve">VII. </w:t>
      </w:r>
      <w:r w:rsidR="00F978B2" w:rsidRPr="003B5779">
        <w:rPr>
          <w:rFonts w:cstheme="minorHAnsi"/>
          <w:b/>
        </w:rPr>
        <w:t>GAES – Lauren/</w:t>
      </w:r>
      <w:r w:rsidR="00583544" w:rsidRPr="003B5779">
        <w:rPr>
          <w:rFonts w:cstheme="minorHAnsi"/>
          <w:b/>
        </w:rPr>
        <w:t>Alison</w:t>
      </w:r>
    </w:p>
    <w:p w14:paraId="4044E34A" w14:textId="77777777" w:rsidR="00A54DF9" w:rsidRPr="003B5779" w:rsidRDefault="00F978B2" w:rsidP="00A95EE3">
      <w:pPr>
        <w:rPr>
          <w:rFonts w:cstheme="minorHAnsi"/>
        </w:rPr>
      </w:pPr>
      <w:r w:rsidRPr="003B5779">
        <w:rPr>
          <w:rFonts w:cstheme="minorHAnsi"/>
        </w:rPr>
        <w:t>CoE looked at the committee charge and description last year, found gaps in what we were doing vs the charge – grad education</w:t>
      </w:r>
      <w:r w:rsidR="00583544" w:rsidRPr="003B5779">
        <w:rPr>
          <w:rFonts w:cstheme="minorHAnsi"/>
        </w:rPr>
        <w:t xml:space="preserve"> was part of it, left out of charge but subcommittee was formed to work on integrating it back (led by Marty, not staffed yet</w:t>
      </w:r>
      <w:r w:rsidR="00A54DF9" w:rsidRPr="003B5779">
        <w:rPr>
          <w:rFonts w:cstheme="minorHAnsi"/>
        </w:rPr>
        <w:t xml:space="preserve"> – will be made up of archival educators</w:t>
      </w:r>
      <w:r w:rsidR="00583544" w:rsidRPr="003B5779">
        <w:rPr>
          <w:rFonts w:cstheme="minorHAnsi"/>
        </w:rPr>
        <w:t>).</w:t>
      </w:r>
      <w:r w:rsidR="000C0F5F" w:rsidRPr="003B5779">
        <w:rPr>
          <w:rFonts w:cstheme="minorHAnsi"/>
        </w:rPr>
        <w:t xml:space="preserve"> They will join us at the annual meeting – we might suggest for them to take some SAA courses t</w:t>
      </w:r>
      <w:r w:rsidR="00A54DF9" w:rsidRPr="003B5779">
        <w:rPr>
          <w:rFonts w:cstheme="minorHAnsi"/>
        </w:rPr>
        <w:t>o integrate into the curriculum so the information goes both ways.</w:t>
      </w:r>
      <w:r w:rsidR="00385B0D">
        <w:rPr>
          <w:rFonts w:cstheme="minorHAnsi"/>
        </w:rPr>
        <w:t xml:space="preserve">  Confirmed language is included that accreditation is not a feasible option for SAA</w:t>
      </w:r>
      <w:r w:rsidR="00A54DF9" w:rsidRPr="003B5779">
        <w:rPr>
          <w:rFonts w:cstheme="minorHAnsi"/>
        </w:rPr>
        <w:t xml:space="preserve">. </w:t>
      </w:r>
    </w:p>
    <w:p w14:paraId="2DD071EA" w14:textId="77777777" w:rsidR="00A54DF9" w:rsidRPr="003B5779" w:rsidRDefault="00385B0D" w:rsidP="00A95EE3">
      <w:pPr>
        <w:rPr>
          <w:rFonts w:cstheme="minorHAnsi"/>
          <w:b/>
        </w:rPr>
      </w:pPr>
      <w:r>
        <w:rPr>
          <w:rFonts w:cstheme="minorHAnsi"/>
          <w:b/>
        </w:rPr>
        <w:t xml:space="preserve">VIII. </w:t>
      </w:r>
      <w:r w:rsidR="00A54DF9" w:rsidRPr="003B5779">
        <w:rPr>
          <w:rFonts w:cstheme="minorHAnsi"/>
          <w:b/>
        </w:rPr>
        <w:t>Liaising with other SAA groups – Alison</w:t>
      </w:r>
    </w:p>
    <w:p w14:paraId="30AEE44B" w14:textId="77777777" w:rsidR="00A54DF9" w:rsidRPr="003B5779" w:rsidRDefault="00A54DF9" w:rsidP="00A95EE3">
      <w:pPr>
        <w:rPr>
          <w:rFonts w:cstheme="minorHAnsi"/>
        </w:rPr>
      </w:pPr>
      <w:r w:rsidRPr="003B5779">
        <w:rPr>
          <w:rFonts w:cstheme="minorHAnsi"/>
        </w:rPr>
        <w:t xml:space="preserve">Should CoE connect more with other committees and sections? </w:t>
      </w:r>
      <w:r w:rsidR="005B3DF9" w:rsidRPr="003B5779">
        <w:rPr>
          <w:rFonts w:cstheme="minorHAnsi"/>
        </w:rPr>
        <w:t>Could have sections audit particular courses of interest and review them, reach out, ask for co-sponsors, let them know about opportunities. Could offer discounts or just get in touch like Marty did with CEPC.</w:t>
      </w:r>
      <w:r w:rsidR="004030C3" w:rsidRPr="003B5779">
        <w:rPr>
          <w:rFonts w:cstheme="minorHAnsi"/>
        </w:rPr>
        <w:t xml:space="preserve"> We can also ask different sections for workshop proposals, catch up on what workshops they want to present internally, or have them point out gaps in our curriculum.</w:t>
      </w:r>
      <w:r w:rsidR="00AA1D09" w:rsidRPr="003B5779">
        <w:rPr>
          <w:rFonts w:cstheme="minorHAnsi"/>
        </w:rPr>
        <w:t xml:space="preserve"> </w:t>
      </w:r>
      <w:r w:rsidR="00AA1D09" w:rsidRPr="003B5779">
        <w:rPr>
          <w:rFonts w:cstheme="minorHAnsi"/>
          <w:highlight w:val="yellow"/>
        </w:rPr>
        <w:t>Lauren will go through courses and match to component groups who may be interested.</w:t>
      </w:r>
    </w:p>
    <w:p w14:paraId="4078D342" w14:textId="77777777" w:rsidR="005B3DF9" w:rsidRPr="003B5779" w:rsidRDefault="005B3DF9" w:rsidP="00A95EE3">
      <w:pPr>
        <w:rPr>
          <w:rFonts w:cstheme="minorHAnsi"/>
        </w:rPr>
      </w:pPr>
      <w:r w:rsidRPr="003B5779">
        <w:rPr>
          <w:rFonts w:cstheme="minorHAnsi"/>
        </w:rPr>
        <w:t>We don’t interact much with sections, and know what they</w:t>
      </w:r>
      <w:r w:rsidR="004030C3" w:rsidRPr="003B5779">
        <w:rPr>
          <w:rFonts w:cstheme="minorHAnsi"/>
        </w:rPr>
        <w:t>’</w:t>
      </w:r>
      <w:r w:rsidRPr="003B5779">
        <w:rPr>
          <w:rFonts w:cstheme="minorHAnsi"/>
        </w:rPr>
        <w:t>re doing.</w:t>
      </w:r>
      <w:r w:rsidR="00AA1D09" w:rsidRPr="003B5779">
        <w:rPr>
          <w:rFonts w:cstheme="minorHAnsi"/>
        </w:rPr>
        <w:t xml:space="preserve"> </w:t>
      </w:r>
    </w:p>
    <w:p w14:paraId="764D65C9" w14:textId="77777777" w:rsidR="00EC1CA5" w:rsidRPr="003B5779" w:rsidRDefault="00AA1D09" w:rsidP="00A95EE3">
      <w:pPr>
        <w:rPr>
          <w:rFonts w:cstheme="minorHAnsi"/>
        </w:rPr>
      </w:pPr>
      <w:r w:rsidRPr="003B5779">
        <w:rPr>
          <w:rFonts w:cstheme="minorHAnsi"/>
          <w:highlight w:val="yellow"/>
        </w:rPr>
        <w:t>Idea –</w:t>
      </w:r>
      <w:r w:rsidRPr="003B5779">
        <w:rPr>
          <w:rFonts w:cstheme="minorHAnsi"/>
        </w:rPr>
        <w:t xml:space="preserve"> could sessions at annual meeting be applicable to certificate programs? </w:t>
      </w:r>
      <w:r w:rsidR="00385B0D">
        <w:rPr>
          <w:rFonts w:cstheme="minorHAnsi"/>
        </w:rPr>
        <w:t xml:space="preserve">If </w:t>
      </w:r>
      <w:r w:rsidRPr="003B5779">
        <w:rPr>
          <w:rFonts w:cstheme="minorHAnsi"/>
        </w:rPr>
        <w:t xml:space="preserve">several sessions </w:t>
      </w:r>
      <w:r w:rsidR="00385B0D">
        <w:rPr>
          <w:rFonts w:cstheme="minorHAnsi"/>
        </w:rPr>
        <w:t xml:space="preserve">were offered regularly – and included exams - </w:t>
      </w:r>
      <w:r w:rsidRPr="003B5779">
        <w:rPr>
          <w:rFonts w:cstheme="minorHAnsi"/>
        </w:rPr>
        <w:t>that would add up to one credit.</w:t>
      </w:r>
      <w:r w:rsidR="00EC1CA5" w:rsidRPr="003B5779">
        <w:rPr>
          <w:rFonts w:cstheme="minorHAnsi"/>
        </w:rPr>
        <w:t xml:space="preserve"> Could be a part of the modular structure of the new webcast system.</w:t>
      </w:r>
    </w:p>
    <w:p w14:paraId="1246D5EB" w14:textId="77777777" w:rsidR="007A1E0D" w:rsidRPr="003B5779" w:rsidRDefault="007A1E0D" w:rsidP="00A95EE3">
      <w:pPr>
        <w:rPr>
          <w:rFonts w:cstheme="minorHAnsi"/>
        </w:rPr>
      </w:pPr>
      <w:r w:rsidRPr="003B5779">
        <w:rPr>
          <w:rFonts w:cstheme="minorHAnsi"/>
        </w:rPr>
        <w:t xml:space="preserve">Issue of commercial presentations (Lyrasis) </w:t>
      </w:r>
      <w:r w:rsidR="00740BFD">
        <w:rPr>
          <w:rFonts w:cstheme="minorHAnsi"/>
        </w:rPr>
        <w:t xml:space="preserve">at Annual </w:t>
      </w:r>
      <w:r w:rsidRPr="003B5779">
        <w:rPr>
          <w:rFonts w:cstheme="minorHAnsi"/>
        </w:rPr>
        <w:t>that go around CoE and offerings that are free but similar to SAA courses</w:t>
      </w:r>
      <w:r w:rsidR="00385B0D">
        <w:rPr>
          <w:rFonts w:cstheme="minorHAnsi"/>
        </w:rPr>
        <w:t xml:space="preserve"> causing SAA to have to cancel or reschedule courses due to low registration</w:t>
      </w:r>
      <w:r w:rsidRPr="003B5779">
        <w:rPr>
          <w:rFonts w:cstheme="minorHAnsi"/>
        </w:rPr>
        <w:t xml:space="preserve">. </w:t>
      </w:r>
      <w:r w:rsidR="00BF5631" w:rsidRPr="003B5779">
        <w:rPr>
          <w:rFonts w:cstheme="minorHAnsi"/>
        </w:rPr>
        <w:t>Sections have more time to fill since they no longer do elections at the meeting, so easier for commercial interests to approach them and get time. Can</w:t>
      </w:r>
      <w:r w:rsidR="00385B0D">
        <w:rPr>
          <w:rFonts w:cstheme="minorHAnsi"/>
        </w:rPr>
        <w:t>’</w:t>
      </w:r>
      <w:r w:rsidR="00BF5631" w:rsidRPr="003B5779">
        <w:rPr>
          <w:rFonts w:cstheme="minorHAnsi"/>
        </w:rPr>
        <w:t>t police what they do as long as it doesn’t violate the code of conduct.</w:t>
      </w:r>
    </w:p>
    <w:p w14:paraId="428962A0" w14:textId="77777777" w:rsidR="00BF5631" w:rsidRPr="003B5779" w:rsidRDefault="00BF5631" w:rsidP="00A95EE3">
      <w:pPr>
        <w:rPr>
          <w:rFonts w:cstheme="minorHAnsi"/>
        </w:rPr>
      </w:pPr>
      <w:r w:rsidRPr="003B5779">
        <w:rPr>
          <w:rFonts w:cstheme="minorHAnsi"/>
        </w:rPr>
        <w:t>Records M</w:t>
      </w:r>
      <w:r w:rsidR="00385B0D">
        <w:rPr>
          <w:rFonts w:cstheme="minorHAnsi"/>
        </w:rPr>
        <w:t>anagement</w:t>
      </w:r>
      <w:r w:rsidRPr="003B5779">
        <w:rPr>
          <w:rFonts w:cstheme="minorHAnsi"/>
        </w:rPr>
        <w:t xml:space="preserve"> section puts together educational content – currently has a placeholder for bibliography and best practices that they are working on – CoE might be helpful there. SAA website could also link to resources developed by sections.</w:t>
      </w:r>
    </w:p>
    <w:p w14:paraId="2B996E31" w14:textId="77777777" w:rsidR="00BF5631" w:rsidRPr="003B5779" w:rsidRDefault="00B07436" w:rsidP="00A95EE3">
      <w:pPr>
        <w:rPr>
          <w:rFonts w:cstheme="minorHAnsi"/>
        </w:rPr>
      </w:pPr>
      <w:r w:rsidRPr="003B5779">
        <w:rPr>
          <w:rFonts w:cstheme="minorHAnsi"/>
          <w:highlight w:val="yellow"/>
        </w:rPr>
        <w:t>Idea</w:t>
      </w:r>
      <w:r w:rsidRPr="003B5779">
        <w:rPr>
          <w:rFonts w:cstheme="minorHAnsi"/>
        </w:rPr>
        <w:t xml:space="preserve"> – have CoE members attend section meetings at SAA annual, introduce themselves and the CoE – make sure to contact the chair ahead of time so can coordinate</w:t>
      </w:r>
      <w:r w:rsidR="00457EE2" w:rsidRPr="003B5779">
        <w:rPr>
          <w:rFonts w:cstheme="minorHAnsi"/>
        </w:rPr>
        <w:t>. Could ask sections what courses they would be interested in via survey. Will follow up virtually in the next few weeks.</w:t>
      </w:r>
    </w:p>
    <w:p w14:paraId="38250E04" w14:textId="77777777" w:rsidR="00BA6CEE" w:rsidRPr="003B5779" w:rsidRDefault="00385B0D" w:rsidP="00A95EE3">
      <w:pPr>
        <w:rPr>
          <w:rFonts w:cstheme="minorHAnsi"/>
          <w:b/>
        </w:rPr>
      </w:pPr>
      <w:r>
        <w:rPr>
          <w:rFonts w:cstheme="minorHAnsi"/>
          <w:b/>
        </w:rPr>
        <w:t xml:space="preserve">IX. </w:t>
      </w:r>
      <w:r w:rsidR="00BA6CEE" w:rsidRPr="003B5779">
        <w:rPr>
          <w:rFonts w:cstheme="minorHAnsi"/>
          <w:b/>
        </w:rPr>
        <w:t xml:space="preserve">A&amp;D Curriculum and </w:t>
      </w:r>
      <w:r>
        <w:rPr>
          <w:rFonts w:cstheme="minorHAnsi"/>
          <w:b/>
        </w:rPr>
        <w:t>C</w:t>
      </w:r>
      <w:r w:rsidR="00BA6CEE" w:rsidRPr="003B5779">
        <w:rPr>
          <w:rFonts w:cstheme="minorHAnsi"/>
          <w:b/>
        </w:rPr>
        <w:t>ourses</w:t>
      </w:r>
      <w:r>
        <w:rPr>
          <w:rFonts w:cstheme="minorHAnsi"/>
          <w:b/>
        </w:rPr>
        <w:t xml:space="preserve"> - All</w:t>
      </w:r>
    </w:p>
    <w:p w14:paraId="00977C7C" w14:textId="77777777" w:rsidR="00BA6CEE" w:rsidRPr="003B5779" w:rsidRDefault="00BA6CEE" w:rsidP="00A95EE3">
      <w:pPr>
        <w:rPr>
          <w:rFonts w:cstheme="minorHAnsi"/>
        </w:rPr>
      </w:pPr>
      <w:r w:rsidRPr="003B5779">
        <w:rPr>
          <w:rFonts w:cstheme="minorHAnsi"/>
        </w:rPr>
        <w:t>A&amp;D is off to a slow start, wasn’t expected to be as “hot” as DAS, but definitely needs more marketing and outreach.</w:t>
      </w:r>
    </w:p>
    <w:p w14:paraId="4E8F4A08" w14:textId="77777777" w:rsidR="00BA6CEE" w:rsidRPr="003B5779" w:rsidRDefault="00BA6CEE" w:rsidP="00BA6CEE">
      <w:pPr>
        <w:pStyle w:val="ListParagraph"/>
        <w:numPr>
          <w:ilvl w:val="0"/>
          <w:numId w:val="22"/>
        </w:numPr>
        <w:rPr>
          <w:rFonts w:cstheme="minorHAnsi"/>
        </w:rPr>
      </w:pPr>
      <w:r w:rsidRPr="00385B0D">
        <w:rPr>
          <w:rFonts w:cstheme="minorHAnsi"/>
          <w:b/>
        </w:rPr>
        <w:t>DACS</w:t>
      </w:r>
      <w:r w:rsidRPr="003B5779">
        <w:rPr>
          <w:rFonts w:cstheme="minorHAnsi"/>
        </w:rPr>
        <w:t xml:space="preserve"> </w:t>
      </w:r>
      <w:r w:rsidR="00851067" w:rsidRPr="003B5779">
        <w:rPr>
          <w:rFonts w:cstheme="minorHAnsi"/>
        </w:rPr>
        <w:t>–</w:t>
      </w:r>
      <w:r w:rsidRPr="003B5779">
        <w:rPr>
          <w:rFonts w:cstheme="minorHAnsi"/>
        </w:rPr>
        <w:t xml:space="preserve"> </w:t>
      </w:r>
      <w:r w:rsidR="00851067" w:rsidRPr="003B5779">
        <w:rPr>
          <w:rFonts w:cstheme="minorHAnsi"/>
        </w:rPr>
        <w:t>good reviews, requested a lot, Lauren needs to review the exam</w:t>
      </w:r>
      <w:r w:rsidR="00385B0D">
        <w:rPr>
          <w:rFonts w:cstheme="minorHAnsi"/>
        </w:rPr>
        <w:t xml:space="preserve">. </w:t>
      </w:r>
      <w:hyperlink r:id="rId7" w:history="1">
        <w:r w:rsidR="00385B0D" w:rsidRPr="00385B0D">
          <w:rPr>
            <w:rStyle w:val="Hyperlink"/>
            <w:rFonts w:cstheme="minorHAnsi"/>
          </w:rPr>
          <w:t>Videos are now available online.</w:t>
        </w:r>
      </w:hyperlink>
      <w:r w:rsidR="00385B0D">
        <w:rPr>
          <w:rFonts w:cstheme="minorHAnsi"/>
        </w:rPr>
        <w:t xml:space="preserve"> </w:t>
      </w:r>
    </w:p>
    <w:p w14:paraId="6A17FC75" w14:textId="5C663F74" w:rsidR="00851067" w:rsidRPr="003B5779" w:rsidRDefault="00851067" w:rsidP="00BA6CEE">
      <w:pPr>
        <w:pStyle w:val="ListParagraph"/>
        <w:numPr>
          <w:ilvl w:val="0"/>
          <w:numId w:val="22"/>
        </w:numPr>
        <w:rPr>
          <w:rFonts w:cstheme="minorHAnsi"/>
        </w:rPr>
      </w:pPr>
      <w:r w:rsidRPr="00385B0D">
        <w:rPr>
          <w:rFonts w:cstheme="minorHAnsi"/>
          <w:b/>
        </w:rPr>
        <w:t>MARC</w:t>
      </w:r>
      <w:r w:rsidRPr="003B5779">
        <w:rPr>
          <w:rFonts w:cstheme="minorHAnsi"/>
        </w:rPr>
        <w:t xml:space="preserve"> – plodding presentation, mechanistic. MARC is more of a science so it</w:t>
      </w:r>
      <w:r w:rsidR="00740BFD">
        <w:rPr>
          <w:rFonts w:cstheme="minorHAnsi"/>
        </w:rPr>
        <w:t>’</w:t>
      </w:r>
      <w:r w:rsidRPr="003B5779">
        <w:rPr>
          <w:rFonts w:cstheme="minorHAnsi"/>
        </w:rPr>
        <w:t xml:space="preserve">s always going to be somewhat </w:t>
      </w:r>
      <w:r w:rsidR="00740BFD">
        <w:rPr>
          <w:rFonts w:cstheme="minorHAnsi"/>
        </w:rPr>
        <w:t>mechanistic</w:t>
      </w:r>
      <w:r w:rsidRPr="003B5779">
        <w:rPr>
          <w:rFonts w:cstheme="minorHAnsi"/>
        </w:rPr>
        <w:t>. Not enough background, why are we doing this, etc</w:t>
      </w:r>
      <w:r w:rsidR="005C6038" w:rsidRPr="003B5779">
        <w:rPr>
          <w:rFonts w:cstheme="minorHAnsi"/>
        </w:rPr>
        <w:t xml:space="preserve">. First half is stronger than the second, </w:t>
      </w:r>
      <w:r w:rsidR="00740BFD">
        <w:rPr>
          <w:rFonts w:cstheme="minorHAnsi"/>
        </w:rPr>
        <w:t xml:space="preserve">and there seem to be </w:t>
      </w:r>
      <w:r w:rsidR="005C6038" w:rsidRPr="003B5779">
        <w:rPr>
          <w:rFonts w:cstheme="minorHAnsi"/>
        </w:rPr>
        <w:t>no hands on exercises</w:t>
      </w:r>
      <w:r w:rsidR="00740BFD">
        <w:rPr>
          <w:rFonts w:cstheme="minorHAnsi"/>
        </w:rPr>
        <w:t>,</w:t>
      </w:r>
      <w:r w:rsidR="005C6038" w:rsidRPr="003B5779">
        <w:rPr>
          <w:rFonts w:cstheme="minorHAnsi"/>
        </w:rPr>
        <w:t xml:space="preserve"> which is bad. Could cut down certain sections to free up time for hands-on. Missing material on Dublin Core which would be helpful. Committee wondering who is the audience and if anyone is requesting it which they aren’t to SAA Education.</w:t>
      </w:r>
    </w:p>
    <w:p w14:paraId="353CFADB" w14:textId="77777777" w:rsidR="005C6038" w:rsidRPr="003B5779" w:rsidRDefault="005C6038" w:rsidP="00BA6CEE">
      <w:pPr>
        <w:pStyle w:val="ListParagraph"/>
        <w:numPr>
          <w:ilvl w:val="0"/>
          <w:numId w:val="22"/>
        </w:numPr>
        <w:rPr>
          <w:rFonts w:cstheme="minorHAnsi"/>
        </w:rPr>
      </w:pPr>
      <w:r w:rsidRPr="00385B0D">
        <w:rPr>
          <w:rFonts w:cstheme="minorHAnsi"/>
          <w:b/>
        </w:rPr>
        <w:t>Grant Writing for A&amp;D</w:t>
      </w:r>
      <w:r w:rsidRPr="003B5779">
        <w:rPr>
          <w:rFonts w:cstheme="minorHAnsi"/>
        </w:rPr>
        <w:t xml:space="preserve"> </w:t>
      </w:r>
      <w:r w:rsidR="007874AC" w:rsidRPr="003B5779">
        <w:rPr>
          <w:rFonts w:cstheme="minorHAnsi"/>
        </w:rPr>
        <w:t>–</w:t>
      </w:r>
      <w:r w:rsidRPr="003B5779">
        <w:rPr>
          <w:rFonts w:cstheme="minorHAnsi"/>
        </w:rPr>
        <w:t xml:space="preserve"> </w:t>
      </w:r>
      <w:r w:rsidR="007874AC" w:rsidRPr="00385B0D">
        <w:rPr>
          <w:rFonts w:cstheme="minorHAnsi"/>
          <w:i/>
        </w:rPr>
        <w:t>could be a webcast.</w:t>
      </w:r>
      <w:r w:rsidR="007874AC" w:rsidRPr="003B5779">
        <w:rPr>
          <w:rFonts w:cstheme="minorHAnsi"/>
        </w:rPr>
        <w:t xml:space="preserve"> Proposal stage only – would be specialized because need to figure out specialized processing and scanning time for digitization, for example. </w:t>
      </w:r>
      <w:r w:rsidR="007874AC" w:rsidRPr="00385B0D">
        <w:rPr>
          <w:rFonts w:cstheme="minorHAnsi"/>
          <w:i/>
        </w:rPr>
        <w:t>Could be a module of the greater Grant Writing for Archivists course.</w:t>
      </w:r>
    </w:p>
    <w:p w14:paraId="7F70820A" w14:textId="09905D13" w:rsidR="00EC1CA5" w:rsidRPr="003B5779" w:rsidRDefault="00A85B36" w:rsidP="00A95EE3">
      <w:pPr>
        <w:pStyle w:val="ListParagraph"/>
        <w:numPr>
          <w:ilvl w:val="0"/>
          <w:numId w:val="22"/>
        </w:numPr>
        <w:rPr>
          <w:rFonts w:cstheme="minorHAnsi"/>
        </w:rPr>
      </w:pPr>
      <w:r w:rsidRPr="00385B0D">
        <w:rPr>
          <w:rFonts w:cstheme="minorHAnsi"/>
          <w:b/>
        </w:rPr>
        <w:t>Stylesheets for EAD</w:t>
      </w:r>
      <w:r w:rsidRPr="003B5779">
        <w:rPr>
          <w:rFonts w:cstheme="minorHAnsi"/>
        </w:rPr>
        <w:t xml:space="preserve"> – old workbook needs revision, Kris working on it. Kris questions need for this course in view of ArchivesSpace. Could be broadened to include different systems – Archive</w:t>
      </w:r>
      <w:r w:rsidR="00654345">
        <w:rPr>
          <w:rFonts w:cstheme="minorHAnsi"/>
        </w:rPr>
        <w:t>G</w:t>
      </w:r>
      <w:r w:rsidRPr="003B5779">
        <w:rPr>
          <w:rFonts w:cstheme="minorHAnsi"/>
        </w:rPr>
        <w:t>rid, California database</w:t>
      </w:r>
      <w:r w:rsidR="00740BFD">
        <w:rPr>
          <w:rFonts w:cstheme="minorHAnsi"/>
        </w:rPr>
        <w:t xml:space="preserve"> (OAC)</w:t>
      </w:r>
      <w:r w:rsidRPr="003B5779">
        <w:rPr>
          <w:rFonts w:cstheme="minorHAnsi"/>
        </w:rPr>
        <w:t>, etc. Course hasn’t been taught since 2012.</w:t>
      </w:r>
      <w:r w:rsidR="001D2DA4" w:rsidRPr="003B5779">
        <w:rPr>
          <w:rFonts w:cstheme="minorHAnsi"/>
        </w:rPr>
        <w:t xml:space="preserve"> Even though academic environments aren’t using it, could be applicable in government. Revisit in a year – retire from the catalog for now. Much better as an in-person course.</w:t>
      </w:r>
    </w:p>
    <w:p w14:paraId="1A39BBB6" w14:textId="76FF8D05" w:rsidR="001D2DA4" w:rsidRPr="003B5779" w:rsidRDefault="001D2DA4" w:rsidP="00A95EE3">
      <w:pPr>
        <w:pStyle w:val="ListParagraph"/>
        <w:numPr>
          <w:ilvl w:val="0"/>
          <w:numId w:val="22"/>
        </w:numPr>
        <w:rPr>
          <w:rFonts w:cstheme="minorHAnsi"/>
        </w:rPr>
      </w:pPr>
      <w:r w:rsidRPr="00385B0D">
        <w:rPr>
          <w:rFonts w:cstheme="minorHAnsi"/>
          <w:b/>
        </w:rPr>
        <w:t xml:space="preserve">Financial </w:t>
      </w:r>
      <w:r w:rsidR="00385B0D">
        <w:rPr>
          <w:rFonts w:cstheme="minorHAnsi"/>
          <w:b/>
        </w:rPr>
        <w:t>Manag</w:t>
      </w:r>
      <w:r w:rsidR="00740BFD">
        <w:rPr>
          <w:rFonts w:cstheme="minorHAnsi"/>
          <w:b/>
        </w:rPr>
        <w:t>e</w:t>
      </w:r>
      <w:r w:rsidR="00385B0D">
        <w:rPr>
          <w:rFonts w:cstheme="minorHAnsi"/>
          <w:b/>
        </w:rPr>
        <w:t>ment</w:t>
      </w:r>
      <w:r w:rsidRPr="00385B0D">
        <w:rPr>
          <w:rFonts w:cstheme="minorHAnsi"/>
          <w:b/>
        </w:rPr>
        <w:t xml:space="preserve"> for Archives</w:t>
      </w:r>
      <w:r w:rsidRPr="003B5779">
        <w:rPr>
          <w:rFonts w:cstheme="minorHAnsi"/>
        </w:rPr>
        <w:t xml:space="preserve"> – Hasn’t been offered since 2016 and wasn’t very well-attended, much broader need for Project Management.</w:t>
      </w:r>
      <w:r w:rsidR="00B2066B" w:rsidRPr="003B5779">
        <w:rPr>
          <w:rFonts w:cstheme="minorHAnsi"/>
        </w:rPr>
        <w:t xml:space="preserve"> Useful course for smaller nonprofits but not necessarily for a wider SAA audience. Very focused on Excel so more like a business class. Currently being revised, </w:t>
      </w:r>
      <w:r w:rsidR="00B2066B" w:rsidRPr="00385B0D">
        <w:rPr>
          <w:rFonts w:cstheme="minorHAnsi"/>
          <w:i/>
        </w:rPr>
        <w:t xml:space="preserve">could be a webcast or a </w:t>
      </w:r>
      <w:r w:rsidR="00385B0D" w:rsidRPr="00385B0D">
        <w:rPr>
          <w:rFonts w:cstheme="minorHAnsi"/>
          <w:i/>
        </w:rPr>
        <w:t xml:space="preserve">online course </w:t>
      </w:r>
      <w:r w:rsidR="00B2066B" w:rsidRPr="00385B0D">
        <w:rPr>
          <w:rFonts w:cstheme="minorHAnsi"/>
          <w:i/>
        </w:rPr>
        <w:t>module</w:t>
      </w:r>
      <w:r w:rsidR="00B2066B" w:rsidRPr="003B5779">
        <w:rPr>
          <w:rFonts w:cstheme="minorHAnsi"/>
        </w:rPr>
        <w:t>, or folded into another course.</w:t>
      </w:r>
    </w:p>
    <w:p w14:paraId="33E2F52F" w14:textId="44D1F127" w:rsidR="00B2066B" w:rsidRPr="003B5779" w:rsidRDefault="00B2066B" w:rsidP="00A95EE3">
      <w:pPr>
        <w:pStyle w:val="ListParagraph"/>
        <w:numPr>
          <w:ilvl w:val="0"/>
          <w:numId w:val="22"/>
        </w:numPr>
        <w:rPr>
          <w:rFonts w:cstheme="minorHAnsi"/>
        </w:rPr>
      </w:pPr>
      <w:r w:rsidRPr="00385B0D">
        <w:rPr>
          <w:rFonts w:cstheme="minorHAnsi"/>
          <w:b/>
        </w:rPr>
        <w:t>Implementing MPLP</w:t>
      </w:r>
      <w:r w:rsidRPr="003B5779">
        <w:rPr>
          <w:rFonts w:cstheme="minorHAnsi"/>
        </w:rPr>
        <w:t xml:space="preserve"> – Positive reviews</w:t>
      </w:r>
      <w:r w:rsidR="00740BFD">
        <w:rPr>
          <w:rFonts w:cstheme="minorHAnsi"/>
        </w:rPr>
        <w:t xml:space="preserve"> for course and instructor</w:t>
      </w:r>
      <w:r w:rsidRPr="003B5779">
        <w:rPr>
          <w:rFonts w:cstheme="minorHAnsi"/>
        </w:rPr>
        <w:t>. Overall in good shape, people find in-person discussion valuable so not a good candidate for a webcast.</w:t>
      </w:r>
    </w:p>
    <w:p w14:paraId="24E4CB2A" w14:textId="77777777" w:rsidR="00B2066B" w:rsidRPr="003B5779" w:rsidRDefault="00B2066B" w:rsidP="00A95EE3">
      <w:pPr>
        <w:pStyle w:val="ListParagraph"/>
        <w:numPr>
          <w:ilvl w:val="0"/>
          <w:numId w:val="22"/>
        </w:numPr>
        <w:rPr>
          <w:rFonts w:cstheme="minorHAnsi"/>
        </w:rPr>
      </w:pPr>
      <w:r w:rsidRPr="00385B0D">
        <w:rPr>
          <w:rFonts w:cstheme="minorHAnsi"/>
          <w:b/>
        </w:rPr>
        <w:t>What is EAC-CPF</w:t>
      </w:r>
      <w:r w:rsidRPr="003B5779">
        <w:rPr>
          <w:rFonts w:cstheme="minorHAnsi"/>
        </w:rPr>
        <w:t xml:space="preserve"> – Pretty good, hard to learn, presentation has been improved but still confusing. </w:t>
      </w:r>
      <w:r w:rsidRPr="00385B0D">
        <w:rPr>
          <w:rFonts w:cstheme="minorHAnsi"/>
          <w:highlight w:val="yellow"/>
        </w:rPr>
        <w:t>Needs exam.</w:t>
      </w:r>
    </w:p>
    <w:p w14:paraId="7852E1D9" w14:textId="77777777" w:rsidR="00B2066B" w:rsidRPr="003B5779" w:rsidRDefault="00B2066B" w:rsidP="00A95EE3">
      <w:pPr>
        <w:pStyle w:val="ListParagraph"/>
        <w:numPr>
          <w:ilvl w:val="0"/>
          <w:numId w:val="22"/>
        </w:numPr>
        <w:rPr>
          <w:rFonts w:cstheme="minorHAnsi"/>
        </w:rPr>
      </w:pPr>
      <w:r w:rsidRPr="00385B0D">
        <w:rPr>
          <w:rFonts w:cstheme="minorHAnsi"/>
          <w:b/>
        </w:rPr>
        <w:t>Appraisal for A&amp;D</w:t>
      </w:r>
      <w:r w:rsidRPr="003B5779">
        <w:rPr>
          <w:rFonts w:cstheme="minorHAnsi"/>
        </w:rPr>
        <w:t xml:space="preserve"> – Webcast, just covers Appraisal, it’s a good overview but not for A&amp;D</w:t>
      </w:r>
      <w:r w:rsidR="000D2AD7" w:rsidRPr="003B5779">
        <w:rPr>
          <w:rFonts w:cstheme="minorHAnsi"/>
        </w:rPr>
        <w:t xml:space="preserve"> – comes close to mentioning A&amp;D but doesn’t do it. Also not very popular course.</w:t>
      </w:r>
    </w:p>
    <w:p w14:paraId="1EAF28A3" w14:textId="77777777" w:rsidR="000D2AD7" w:rsidRPr="003B5779" w:rsidRDefault="000D2AD7" w:rsidP="000D2AD7">
      <w:pPr>
        <w:pStyle w:val="ListParagraph"/>
        <w:numPr>
          <w:ilvl w:val="0"/>
          <w:numId w:val="22"/>
        </w:numPr>
        <w:rPr>
          <w:rFonts w:cstheme="minorHAnsi"/>
        </w:rPr>
      </w:pPr>
      <w:r w:rsidRPr="00385B0D">
        <w:rPr>
          <w:rFonts w:cstheme="minorHAnsi"/>
          <w:b/>
        </w:rPr>
        <w:t xml:space="preserve">Appraisal for A&amp;D </w:t>
      </w:r>
      <w:r w:rsidR="00385B0D">
        <w:rPr>
          <w:rFonts w:cstheme="minorHAnsi"/>
          <w:b/>
        </w:rPr>
        <w:t>P</w:t>
      </w:r>
      <w:r w:rsidRPr="00385B0D">
        <w:rPr>
          <w:rFonts w:cstheme="minorHAnsi"/>
          <w:b/>
        </w:rPr>
        <w:t>art 2</w:t>
      </w:r>
      <w:r w:rsidRPr="003B5779">
        <w:rPr>
          <w:rFonts w:cstheme="minorHAnsi"/>
        </w:rPr>
        <w:t xml:space="preserve"> – might be able to replace part 1 with part 2 and re-name part 1 Appraisal Fundamentals. </w:t>
      </w:r>
      <w:r w:rsidRPr="00385B0D">
        <w:rPr>
          <w:rFonts w:cstheme="minorHAnsi"/>
          <w:highlight w:val="yellow"/>
        </w:rPr>
        <w:t>Solveig will send out the proposal.</w:t>
      </w:r>
    </w:p>
    <w:p w14:paraId="40B6B0C8" w14:textId="77777777" w:rsidR="000D2AD7" w:rsidRPr="003B5779" w:rsidRDefault="00B26B07" w:rsidP="000D2AD7">
      <w:pPr>
        <w:pStyle w:val="ListParagraph"/>
        <w:numPr>
          <w:ilvl w:val="0"/>
          <w:numId w:val="22"/>
        </w:numPr>
        <w:rPr>
          <w:rFonts w:cstheme="minorHAnsi"/>
        </w:rPr>
      </w:pPr>
      <w:r w:rsidRPr="00385B0D">
        <w:rPr>
          <w:rFonts w:cstheme="minorHAnsi"/>
          <w:b/>
        </w:rPr>
        <w:t>A&amp;D of Electronic Records</w:t>
      </w:r>
      <w:r w:rsidRPr="003B5779">
        <w:rPr>
          <w:rFonts w:cstheme="minorHAnsi"/>
        </w:rPr>
        <w:t xml:space="preserve"> – Seth </w:t>
      </w:r>
      <w:r w:rsidR="000F27B5" w:rsidRPr="003B5779">
        <w:rPr>
          <w:rFonts w:cstheme="minorHAnsi"/>
        </w:rPr>
        <w:t>thinks it should be revised to apply more to the A&amp;D certificate. Maybe have OAIS and DACS as pre-requisites</w:t>
      </w:r>
      <w:r w:rsidR="00A1427A" w:rsidRPr="003B5779">
        <w:rPr>
          <w:rFonts w:cstheme="minorHAnsi"/>
        </w:rPr>
        <w:t>. Erin will act as a reviewer for course update, not before annual meeting though.</w:t>
      </w:r>
    </w:p>
    <w:p w14:paraId="3BA8D202" w14:textId="77777777" w:rsidR="00A1427A" w:rsidRPr="003B5779" w:rsidRDefault="00385B0D" w:rsidP="00A1427A">
      <w:pPr>
        <w:rPr>
          <w:rFonts w:cstheme="minorHAnsi"/>
          <w:b/>
        </w:rPr>
      </w:pPr>
      <w:r>
        <w:rPr>
          <w:rFonts w:cstheme="minorHAnsi"/>
          <w:b/>
        </w:rPr>
        <w:t xml:space="preserve">X. </w:t>
      </w:r>
      <w:r w:rsidR="00A1427A" w:rsidRPr="003B5779">
        <w:rPr>
          <w:rFonts w:cstheme="minorHAnsi"/>
          <w:b/>
        </w:rPr>
        <w:t>Courses to be developed</w:t>
      </w:r>
      <w:r>
        <w:rPr>
          <w:rFonts w:cstheme="minorHAnsi"/>
          <w:b/>
        </w:rPr>
        <w:t xml:space="preserve"> – Google Spreadsheet</w:t>
      </w:r>
    </w:p>
    <w:p w14:paraId="568D5909" w14:textId="5D1E940A" w:rsidR="00385B0D" w:rsidRDefault="00A1427A" w:rsidP="00385B0D">
      <w:pPr>
        <w:pStyle w:val="ListParagraph"/>
        <w:numPr>
          <w:ilvl w:val="0"/>
          <w:numId w:val="23"/>
        </w:numPr>
        <w:rPr>
          <w:rFonts w:cstheme="minorHAnsi"/>
        </w:rPr>
      </w:pPr>
      <w:r w:rsidRPr="00385B0D">
        <w:rPr>
          <w:rFonts w:cstheme="minorHAnsi"/>
          <w:b/>
        </w:rPr>
        <w:t xml:space="preserve">Overview of visual/archival </w:t>
      </w:r>
      <w:r w:rsidR="00680588" w:rsidRPr="00385B0D">
        <w:rPr>
          <w:rFonts w:cstheme="minorHAnsi"/>
          <w:b/>
        </w:rPr>
        <w:t>or just “descriptive” standards</w:t>
      </w:r>
      <w:r w:rsidR="00680588" w:rsidRPr="003B5779">
        <w:rPr>
          <w:rFonts w:cstheme="minorHAnsi"/>
        </w:rPr>
        <w:t>. Better as an in-person course – Christina Harlo</w:t>
      </w:r>
      <w:r w:rsidR="00654345">
        <w:rPr>
          <w:rFonts w:cstheme="minorHAnsi"/>
        </w:rPr>
        <w:t>w</w:t>
      </w:r>
      <w:r w:rsidR="00680588" w:rsidRPr="003B5779">
        <w:rPr>
          <w:rFonts w:cstheme="minorHAnsi"/>
        </w:rPr>
        <w:t xml:space="preserve"> (Cornell) is possible instructor.</w:t>
      </w:r>
    </w:p>
    <w:p w14:paraId="079DA4F6" w14:textId="72A8FA06" w:rsidR="00680588" w:rsidRPr="00385B0D" w:rsidRDefault="00680588" w:rsidP="00385B0D">
      <w:pPr>
        <w:pStyle w:val="ListParagraph"/>
        <w:numPr>
          <w:ilvl w:val="0"/>
          <w:numId w:val="23"/>
        </w:numPr>
        <w:rPr>
          <w:rFonts w:cstheme="minorHAnsi"/>
        </w:rPr>
      </w:pPr>
      <w:r w:rsidRPr="00385B0D">
        <w:rPr>
          <w:rFonts w:cstheme="minorHAnsi"/>
          <w:b/>
        </w:rPr>
        <w:t>Crosswalking Metadata</w:t>
      </w:r>
      <w:r w:rsidRPr="00385B0D">
        <w:rPr>
          <w:rFonts w:cstheme="minorHAnsi"/>
        </w:rPr>
        <w:t xml:space="preserve"> – Being requested, needs detail on what angle participants may be interested in </w:t>
      </w:r>
      <w:r w:rsidRPr="00385B0D">
        <w:rPr>
          <w:rFonts w:cstheme="minorHAnsi"/>
          <w:highlight w:val="yellow"/>
        </w:rPr>
        <w:t>– Mia will ask for clarity</w:t>
      </w:r>
      <w:r w:rsidR="00385B0D" w:rsidRPr="00385B0D">
        <w:rPr>
          <w:rFonts w:cstheme="minorHAnsi"/>
          <w:highlight w:val="yellow"/>
        </w:rPr>
        <w:t xml:space="preserve"> from group in Arkansas that has expressed interest</w:t>
      </w:r>
      <w:r w:rsidRPr="00385B0D">
        <w:rPr>
          <w:rFonts w:cstheme="minorHAnsi"/>
          <w:highlight w:val="yellow"/>
        </w:rPr>
        <w:t>.</w:t>
      </w:r>
      <w:r w:rsidR="00385B0D" w:rsidRPr="00385B0D">
        <w:rPr>
          <w:rFonts w:cstheme="minorHAnsi"/>
        </w:rPr>
        <w:t xml:space="preserve"> Could offer Crosswalking and Open </w:t>
      </w:r>
      <w:bookmarkStart w:id="0" w:name="_GoBack"/>
      <w:r w:rsidR="00740BFD">
        <w:rPr>
          <w:rFonts w:cstheme="minorHAnsi"/>
        </w:rPr>
        <w:t>R</w:t>
      </w:r>
      <w:bookmarkEnd w:id="0"/>
      <w:r w:rsidR="00385B0D" w:rsidRPr="00385B0D">
        <w:rPr>
          <w:rFonts w:cstheme="minorHAnsi"/>
        </w:rPr>
        <w:t>efine back to back –</w:t>
      </w:r>
      <w:r w:rsidR="00385B0D" w:rsidRPr="00385B0D">
        <w:rPr>
          <w:rFonts w:cstheme="minorHAnsi"/>
          <w:highlight w:val="yellow"/>
        </w:rPr>
        <w:t>Seth and Brad will work on RFP</w:t>
      </w:r>
      <w:r w:rsidR="00385B0D" w:rsidRPr="00385B0D">
        <w:rPr>
          <w:rFonts w:cstheme="minorHAnsi"/>
        </w:rPr>
        <w:t>, could ask Metadata section as well.</w:t>
      </w:r>
    </w:p>
    <w:p w14:paraId="45CE1A0E" w14:textId="7B0164AE" w:rsidR="00680588" w:rsidRPr="003B5779" w:rsidRDefault="00680588" w:rsidP="00680588">
      <w:pPr>
        <w:pStyle w:val="ListParagraph"/>
        <w:numPr>
          <w:ilvl w:val="0"/>
          <w:numId w:val="23"/>
        </w:numPr>
        <w:rPr>
          <w:rFonts w:cstheme="minorHAnsi"/>
        </w:rPr>
      </w:pPr>
      <w:r w:rsidRPr="00385B0D">
        <w:rPr>
          <w:rFonts w:cstheme="minorHAnsi"/>
          <w:b/>
        </w:rPr>
        <w:t>Essential Coding for Archivists</w:t>
      </w:r>
      <w:r w:rsidR="00A670F8" w:rsidRPr="003B5779">
        <w:rPr>
          <w:rFonts w:cstheme="minorHAnsi"/>
        </w:rPr>
        <w:t xml:space="preserve"> – could cover programming, Python, Ruby, etc. Helpful for archivists, can code something that checks directory, metadata manipulation, batch changing certain fields, using API</w:t>
      </w:r>
      <w:r w:rsidR="00394935" w:rsidRPr="003B5779">
        <w:rPr>
          <w:rFonts w:cstheme="minorHAnsi"/>
        </w:rPr>
        <w:t>. Makes it more challenging because if course is about one particular language more prep time is needed</w:t>
      </w:r>
      <w:r w:rsidR="00582A7C" w:rsidRPr="003B5779">
        <w:rPr>
          <w:rFonts w:cstheme="minorHAnsi"/>
        </w:rPr>
        <w:t xml:space="preserve">. Open </w:t>
      </w:r>
      <w:r w:rsidR="00740BFD">
        <w:rPr>
          <w:rFonts w:cstheme="minorHAnsi"/>
        </w:rPr>
        <w:t>R</w:t>
      </w:r>
      <w:r w:rsidR="00582A7C" w:rsidRPr="003B5779">
        <w:rPr>
          <w:rFonts w:cstheme="minorHAnsi"/>
        </w:rPr>
        <w:t>efine – expressions. Bertram Lyons (or colleague) – ask for proposal, could be a takeoff on Command Line.</w:t>
      </w:r>
    </w:p>
    <w:p w14:paraId="0ECA56C4" w14:textId="77777777" w:rsidR="00457637" w:rsidRPr="003B5779" w:rsidRDefault="00457637" w:rsidP="00457637">
      <w:pPr>
        <w:pStyle w:val="ListParagraph"/>
        <w:numPr>
          <w:ilvl w:val="0"/>
          <w:numId w:val="25"/>
        </w:numPr>
        <w:rPr>
          <w:rFonts w:cstheme="minorHAnsi"/>
        </w:rPr>
      </w:pPr>
      <w:r w:rsidRPr="00385B0D">
        <w:rPr>
          <w:rFonts w:cstheme="minorHAnsi"/>
          <w:b/>
        </w:rPr>
        <w:t>Authorities and RDF</w:t>
      </w:r>
      <w:r w:rsidRPr="003B5779">
        <w:rPr>
          <w:rFonts w:cstheme="minorHAnsi"/>
        </w:rPr>
        <w:t xml:space="preserve"> – Really hard course, up and coming topic but not ready for SAA workshop – move to phase 2 of development.</w:t>
      </w:r>
    </w:p>
    <w:p w14:paraId="036F6237" w14:textId="77777777" w:rsidR="00457637" w:rsidRPr="003B5779" w:rsidRDefault="00457637" w:rsidP="00457637">
      <w:pPr>
        <w:pStyle w:val="ListParagraph"/>
        <w:numPr>
          <w:ilvl w:val="0"/>
          <w:numId w:val="25"/>
        </w:numPr>
        <w:rPr>
          <w:rFonts w:cstheme="minorHAnsi"/>
        </w:rPr>
      </w:pPr>
      <w:r w:rsidRPr="00385B0D">
        <w:rPr>
          <w:rFonts w:cstheme="minorHAnsi"/>
          <w:b/>
        </w:rPr>
        <w:t>A&amp;D Ephemera</w:t>
      </w:r>
      <w:r w:rsidRPr="003B5779">
        <w:rPr>
          <w:rFonts w:cstheme="minorHAnsi"/>
        </w:rPr>
        <w:t xml:space="preserve"> – Committee unsure about demand</w:t>
      </w:r>
    </w:p>
    <w:p w14:paraId="6317969E" w14:textId="77777777" w:rsidR="00457637" w:rsidRPr="003B5779" w:rsidRDefault="00457637" w:rsidP="00457637">
      <w:pPr>
        <w:pStyle w:val="ListParagraph"/>
        <w:numPr>
          <w:ilvl w:val="0"/>
          <w:numId w:val="25"/>
        </w:numPr>
        <w:rPr>
          <w:rFonts w:cstheme="minorHAnsi"/>
        </w:rPr>
      </w:pPr>
      <w:r w:rsidRPr="00385B0D">
        <w:rPr>
          <w:rFonts w:cstheme="minorHAnsi"/>
          <w:b/>
        </w:rPr>
        <w:t>Tools course</w:t>
      </w:r>
      <w:r w:rsidRPr="003B5779">
        <w:rPr>
          <w:rFonts w:cstheme="minorHAnsi"/>
        </w:rPr>
        <w:t xml:space="preserve"> – DAS is offering Tool Selection &amp; </w:t>
      </w:r>
      <w:r w:rsidR="00385B0D">
        <w:rPr>
          <w:rFonts w:cstheme="minorHAnsi"/>
        </w:rPr>
        <w:t>Manag</w:t>
      </w:r>
      <w:r w:rsidR="00740BFD">
        <w:rPr>
          <w:rFonts w:cstheme="minorHAnsi"/>
        </w:rPr>
        <w:t>e</w:t>
      </w:r>
      <w:r w:rsidR="00385B0D">
        <w:rPr>
          <w:rFonts w:cstheme="minorHAnsi"/>
        </w:rPr>
        <w:t>ment</w:t>
      </w:r>
      <w:r w:rsidRPr="003B5779">
        <w:rPr>
          <w:rFonts w:cstheme="minorHAnsi"/>
        </w:rPr>
        <w:t xml:space="preserve"> so will table discussion pending feedback on that one. Potential to cross-list TSM in A&amp;D cert.</w:t>
      </w:r>
    </w:p>
    <w:p w14:paraId="1AFA25E9" w14:textId="77777777" w:rsidR="00457637" w:rsidRPr="003B5779" w:rsidRDefault="00457637" w:rsidP="00457637">
      <w:pPr>
        <w:pStyle w:val="ListParagraph"/>
        <w:numPr>
          <w:ilvl w:val="0"/>
          <w:numId w:val="25"/>
        </w:numPr>
        <w:rPr>
          <w:rFonts w:cstheme="minorHAnsi"/>
        </w:rPr>
      </w:pPr>
      <w:r w:rsidRPr="00385B0D">
        <w:rPr>
          <w:rFonts w:cstheme="minorHAnsi"/>
          <w:b/>
        </w:rPr>
        <w:t>Big Data Set</w:t>
      </w:r>
      <w:r w:rsidRPr="003B5779">
        <w:rPr>
          <w:rFonts w:cstheme="minorHAnsi"/>
        </w:rPr>
        <w:t xml:space="preserve"> – move to phase 2</w:t>
      </w:r>
    </w:p>
    <w:p w14:paraId="098D0E73" w14:textId="77777777" w:rsidR="00457637" w:rsidRPr="003B5779" w:rsidRDefault="00457637" w:rsidP="00457637">
      <w:pPr>
        <w:pStyle w:val="ListParagraph"/>
        <w:numPr>
          <w:ilvl w:val="0"/>
          <w:numId w:val="25"/>
        </w:numPr>
        <w:rPr>
          <w:rFonts w:cstheme="minorHAnsi"/>
        </w:rPr>
      </w:pPr>
      <w:r w:rsidRPr="00385B0D">
        <w:rPr>
          <w:rFonts w:cstheme="minorHAnsi"/>
          <w:b/>
        </w:rPr>
        <w:t>Implementing DACS in ArchivesSpace</w:t>
      </w:r>
      <w:r w:rsidRPr="003B5779">
        <w:rPr>
          <w:rFonts w:cstheme="minorHAnsi"/>
        </w:rPr>
        <w:t xml:space="preserve"> – Lukewarm response, geared toward lone arrangers, table for now</w:t>
      </w:r>
    </w:p>
    <w:p w14:paraId="03700B1A" w14:textId="77777777" w:rsidR="00457637" w:rsidRPr="003B5779" w:rsidRDefault="00457637" w:rsidP="00457637">
      <w:pPr>
        <w:pStyle w:val="ListParagraph"/>
        <w:numPr>
          <w:ilvl w:val="0"/>
          <w:numId w:val="25"/>
        </w:numPr>
        <w:rPr>
          <w:rFonts w:cstheme="minorHAnsi"/>
        </w:rPr>
      </w:pPr>
      <w:r w:rsidRPr="00385B0D">
        <w:rPr>
          <w:rFonts w:cstheme="minorHAnsi"/>
          <w:b/>
        </w:rPr>
        <w:t xml:space="preserve">Long term Digital Project </w:t>
      </w:r>
      <w:r w:rsidR="00385B0D">
        <w:rPr>
          <w:rFonts w:cstheme="minorHAnsi"/>
          <w:b/>
        </w:rPr>
        <w:t>Manag</w:t>
      </w:r>
      <w:r w:rsidR="00740BFD">
        <w:rPr>
          <w:rFonts w:cstheme="minorHAnsi"/>
          <w:b/>
        </w:rPr>
        <w:t>e</w:t>
      </w:r>
      <w:r w:rsidR="00385B0D">
        <w:rPr>
          <w:rFonts w:cstheme="minorHAnsi"/>
          <w:b/>
        </w:rPr>
        <w:t>ment</w:t>
      </w:r>
      <w:r w:rsidRPr="003B5779">
        <w:rPr>
          <w:rFonts w:cstheme="minorHAnsi"/>
        </w:rPr>
        <w:t xml:space="preserve"> – Archival preservatio</w:t>
      </w:r>
      <w:r w:rsidR="00D638F4" w:rsidRPr="003B5779">
        <w:rPr>
          <w:rFonts w:cstheme="minorHAnsi"/>
        </w:rPr>
        <w:t xml:space="preserve">n/long term access. Could be cross listed in DAS and A&amp;D. </w:t>
      </w:r>
      <w:r w:rsidR="00D638F4" w:rsidRPr="00385B0D">
        <w:rPr>
          <w:rFonts w:cstheme="minorHAnsi"/>
          <w:highlight w:val="yellow"/>
        </w:rPr>
        <w:t xml:space="preserve">Erin and Lauren will </w:t>
      </w:r>
      <w:r w:rsidR="00385B0D" w:rsidRPr="00385B0D">
        <w:rPr>
          <w:rFonts w:cstheme="minorHAnsi"/>
          <w:highlight w:val="yellow"/>
        </w:rPr>
        <w:t>work on RFP</w:t>
      </w:r>
    </w:p>
    <w:p w14:paraId="7C669632" w14:textId="77777777" w:rsidR="00D638F4" w:rsidRPr="003B5779" w:rsidRDefault="00D638F4" w:rsidP="00457637">
      <w:pPr>
        <w:pStyle w:val="ListParagraph"/>
        <w:numPr>
          <w:ilvl w:val="0"/>
          <w:numId w:val="25"/>
        </w:numPr>
        <w:rPr>
          <w:rFonts w:cstheme="minorHAnsi"/>
        </w:rPr>
      </w:pPr>
      <w:r w:rsidRPr="00385B0D">
        <w:rPr>
          <w:rFonts w:cstheme="minorHAnsi"/>
          <w:b/>
        </w:rPr>
        <w:t>Overview of Encoding Standards</w:t>
      </w:r>
      <w:r w:rsidR="00C81D12" w:rsidRPr="003B5779">
        <w:rPr>
          <w:rFonts w:cstheme="minorHAnsi"/>
        </w:rPr>
        <w:t xml:space="preserve"> – Ask Michael Fox or Description section to suggest instructors. </w:t>
      </w:r>
      <w:r w:rsidR="00C81D12" w:rsidRPr="00385B0D">
        <w:rPr>
          <w:rFonts w:cstheme="minorHAnsi"/>
          <w:highlight w:val="yellow"/>
        </w:rPr>
        <w:t>La</w:t>
      </w:r>
      <w:r w:rsidR="00385B0D" w:rsidRPr="00385B0D">
        <w:rPr>
          <w:rFonts w:cstheme="minorHAnsi"/>
          <w:highlight w:val="yellow"/>
        </w:rPr>
        <w:t>uren &amp; Alison (possibly Shanee</w:t>
      </w:r>
      <w:r w:rsidR="00740BFD">
        <w:rPr>
          <w:rFonts w:cstheme="minorHAnsi"/>
          <w:highlight w:val="yellow"/>
        </w:rPr>
        <w:t>’</w:t>
      </w:r>
      <w:r w:rsidR="00385B0D" w:rsidRPr="00385B0D">
        <w:rPr>
          <w:rFonts w:cstheme="minorHAnsi"/>
          <w:highlight w:val="yellow"/>
        </w:rPr>
        <w:t xml:space="preserve">) will work on RFP. </w:t>
      </w:r>
      <w:r w:rsidR="00385B0D" w:rsidRPr="00385B0D">
        <w:rPr>
          <w:rFonts w:cstheme="minorHAnsi"/>
          <w:b/>
          <w:highlight w:val="yellow"/>
        </w:rPr>
        <w:t>Talk to Nancy and Kara b</w:t>
      </w:r>
      <w:r w:rsidR="00385B0D">
        <w:rPr>
          <w:rFonts w:cstheme="minorHAnsi"/>
          <w:b/>
          <w:highlight w:val="yellow"/>
        </w:rPr>
        <w:t xml:space="preserve">efore </w:t>
      </w:r>
      <w:r w:rsidR="00385B0D" w:rsidRPr="00385B0D">
        <w:rPr>
          <w:rFonts w:cstheme="minorHAnsi"/>
          <w:b/>
          <w:highlight w:val="yellow"/>
        </w:rPr>
        <w:t>doing any outreach to DACS.</w:t>
      </w:r>
      <w:r w:rsidR="00385B0D" w:rsidRPr="00385B0D">
        <w:rPr>
          <w:rFonts w:cstheme="minorHAnsi"/>
          <w:b/>
        </w:rPr>
        <w:t xml:space="preserve"> </w:t>
      </w:r>
    </w:p>
    <w:p w14:paraId="069CED62" w14:textId="77777777" w:rsidR="00385B0D" w:rsidRPr="00385B0D" w:rsidRDefault="00385B0D" w:rsidP="00C81D12">
      <w:pPr>
        <w:rPr>
          <w:rFonts w:cstheme="minorHAnsi"/>
          <w:b/>
          <w:highlight w:val="yellow"/>
        </w:rPr>
      </w:pPr>
      <w:r>
        <w:rPr>
          <w:rFonts w:cstheme="minorHAnsi"/>
          <w:b/>
          <w:highlight w:val="yellow"/>
        </w:rPr>
        <w:t xml:space="preserve">XI. </w:t>
      </w:r>
      <w:r w:rsidRPr="00385B0D">
        <w:rPr>
          <w:rFonts w:cstheme="minorHAnsi"/>
          <w:b/>
          <w:highlight w:val="yellow"/>
        </w:rPr>
        <w:t>Deadlines:</w:t>
      </w:r>
    </w:p>
    <w:p w14:paraId="4D4B8DC3" w14:textId="7D7EEE7E" w:rsidR="00C81D12" w:rsidRPr="00385B0D" w:rsidRDefault="00740BFD" w:rsidP="00C81D12">
      <w:pPr>
        <w:rPr>
          <w:rFonts w:cstheme="minorHAnsi"/>
          <w:highlight w:val="yellow"/>
        </w:rPr>
      </w:pPr>
      <w:r>
        <w:rPr>
          <w:rFonts w:cstheme="minorHAnsi"/>
          <w:highlight w:val="yellow"/>
        </w:rPr>
        <w:t>Mid-</w:t>
      </w:r>
      <w:r w:rsidR="00385B0D" w:rsidRPr="00385B0D">
        <w:rPr>
          <w:rFonts w:cstheme="minorHAnsi"/>
          <w:highlight w:val="yellow"/>
        </w:rPr>
        <w:t xml:space="preserve">April – RFPs complete by </w:t>
      </w:r>
      <w:r>
        <w:rPr>
          <w:rFonts w:cstheme="minorHAnsi"/>
          <w:highlight w:val="yellow"/>
        </w:rPr>
        <w:t>mid-</w:t>
      </w:r>
      <w:r w:rsidR="00385B0D" w:rsidRPr="00385B0D">
        <w:rPr>
          <w:rFonts w:cstheme="minorHAnsi"/>
          <w:highlight w:val="yellow"/>
        </w:rPr>
        <w:t>April</w:t>
      </w:r>
    </w:p>
    <w:p w14:paraId="668A3E6A" w14:textId="77777777" w:rsidR="00385B0D" w:rsidRPr="003B5779" w:rsidRDefault="00385B0D" w:rsidP="00C81D12">
      <w:pPr>
        <w:rPr>
          <w:rFonts w:cstheme="minorHAnsi"/>
        </w:rPr>
      </w:pPr>
      <w:r w:rsidRPr="00385B0D">
        <w:rPr>
          <w:rFonts w:cstheme="minorHAnsi"/>
          <w:highlight w:val="yellow"/>
        </w:rPr>
        <w:t>October – Course Development complete and courses ready to implement</w:t>
      </w:r>
    </w:p>
    <w:p w14:paraId="60895AC6" w14:textId="77777777" w:rsidR="00457637" w:rsidRPr="003B5779" w:rsidRDefault="00457637" w:rsidP="008856B0">
      <w:pPr>
        <w:ind w:left="360"/>
        <w:rPr>
          <w:rFonts w:cstheme="minorHAnsi"/>
        </w:rPr>
      </w:pPr>
    </w:p>
    <w:p w14:paraId="106C37D9" w14:textId="77777777" w:rsidR="008856B0" w:rsidRPr="003B5779" w:rsidRDefault="008856B0" w:rsidP="008856B0">
      <w:pPr>
        <w:ind w:left="360"/>
        <w:rPr>
          <w:rFonts w:cstheme="minorHAnsi"/>
        </w:rPr>
      </w:pPr>
    </w:p>
    <w:p w14:paraId="22A7321C" w14:textId="77777777" w:rsidR="00A54DF9" w:rsidRPr="003B5779" w:rsidRDefault="00A54DF9" w:rsidP="00A95EE3">
      <w:pPr>
        <w:rPr>
          <w:rFonts w:cstheme="minorHAnsi"/>
        </w:rPr>
      </w:pPr>
    </w:p>
    <w:p w14:paraId="033A3172" w14:textId="77777777" w:rsidR="00A95EE3" w:rsidRPr="003B5779" w:rsidRDefault="00A95EE3" w:rsidP="004A0D93">
      <w:pPr>
        <w:rPr>
          <w:rFonts w:cstheme="minorHAnsi"/>
        </w:rPr>
      </w:pPr>
    </w:p>
    <w:sectPr w:rsidR="00A95EE3" w:rsidRPr="003B5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D33B"/>
      </v:shape>
    </w:pict>
  </w:numPicBullet>
  <w:abstractNum w:abstractNumId="0" w15:restartNumberingAfterBreak="0">
    <w:nsid w:val="009F0294"/>
    <w:multiLevelType w:val="hybridMultilevel"/>
    <w:tmpl w:val="451CB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A7EB9"/>
    <w:multiLevelType w:val="hybridMultilevel"/>
    <w:tmpl w:val="56DC898E"/>
    <w:lvl w:ilvl="0" w:tplc="7304F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21F87"/>
    <w:multiLevelType w:val="hybridMultilevel"/>
    <w:tmpl w:val="D4FC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537A5"/>
    <w:multiLevelType w:val="hybridMultilevel"/>
    <w:tmpl w:val="D250E0FA"/>
    <w:lvl w:ilvl="0" w:tplc="1C820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44B5C"/>
    <w:multiLevelType w:val="hybridMultilevel"/>
    <w:tmpl w:val="74F45A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F3F4E"/>
    <w:multiLevelType w:val="hybridMultilevel"/>
    <w:tmpl w:val="9918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3737C"/>
    <w:multiLevelType w:val="hybridMultilevel"/>
    <w:tmpl w:val="928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92BEF"/>
    <w:multiLevelType w:val="hybridMultilevel"/>
    <w:tmpl w:val="AF144798"/>
    <w:lvl w:ilvl="0" w:tplc="EA10E6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3319A"/>
    <w:multiLevelType w:val="hybridMultilevel"/>
    <w:tmpl w:val="AE1E4460"/>
    <w:lvl w:ilvl="0" w:tplc="562E7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74EE7"/>
    <w:multiLevelType w:val="hybridMultilevel"/>
    <w:tmpl w:val="87BCD6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97A8D"/>
    <w:multiLevelType w:val="hybridMultilevel"/>
    <w:tmpl w:val="A37EC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C209B"/>
    <w:multiLevelType w:val="hybridMultilevel"/>
    <w:tmpl w:val="C382F4C6"/>
    <w:lvl w:ilvl="0" w:tplc="D868B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2628E"/>
    <w:multiLevelType w:val="hybridMultilevel"/>
    <w:tmpl w:val="46A46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C6708"/>
    <w:multiLevelType w:val="hybridMultilevel"/>
    <w:tmpl w:val="7E724CB2"/>
    <w:lvl w:ilvl="0" w:tplc="80F83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747E5"/>
    <w:multiLevelType w:val="hybridMultilevel"/>
    <w:tmpl w:val="D4FC53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908E1"/>
    <w:multiLevelType w:val="hybridMultilevel"/>
    <w:tmpl w:val="C6543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944B7"/>
    <w:multiLevelType w:val="hybridMultilevel"/>
    <w:tmpl w:val="B940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200A9"/>
    <w:multiLevelType w:val="hybridMultilevel"/>
    <w:tmpl w:val="F77E2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17A22"/>
    <w:multiLevelType w:val="hybridMultilevel"/>
    <w:tmpl w:val="7C12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27862"/>
    <w:multiLevelType w:val="hybridMultilevel"/>
    <w:tmpl w:val="26586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00BA2"/>
    <w:multiLevelType w:val="hybridMultilevel"/>
    <w:tmpl w:val="05CCC14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F11D53"/>
    <w:multiLevelType w:val="hybridMultilevel"/>
    <w:tmpl w:val="632AE0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490F1571"/>
    <w:multiLevelType w:val="hybridMultilevel"/>
    <w:tmpl w:val="8D6E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62575"/>
    <w:multiLevelType w:val="hybridMultilevel"/>
    <w:tmpl w:val="6E8EB7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1B326D"/>
    <w:multiLevelType w:val="hybridMultilevel"/>
    <w:tmpl w:val="AEFEB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01002"/>
    <w:multiLevelType w:val="hybridMultilevel"/>
    <w:tmpl w:val="BADC0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324D0"/>
    <w:multiLevelType w:val="hybridMultilevel"/>
    <w:tmpl w:val="E21CC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852B10"/>
    <w:multiLevelType w:val="hybridMultilevel"/>
    <w:tmpl w:val="B1E8BF4E"/>
    <w:lvl w:ilvl="0" w:tplc="BCA83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15CE9"/>
    <w:multiLevelType w:val="hybridMultilevel"/>
    <w:tmpl w:val="3E7223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9118D3"/>
    <w:multiLevelType w:val="hybridMultilevel"/>
    <w:tmpl w:val="1CBA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357DB"/>
    <w:multiLevelType w:val="hybridMultilevel"/>
    <w:tmpl w:val="56D6A6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EE6AD5"/>
    <w:multiLevelType w:val="hybridMultilevel"/>
    <w:tmpl w:val="5B3E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1"/>
  </w:num>
  <w:num w:numId="3">
    <w:abstractNumId w:val="15"/>
  </w:num>
  <w:num w:numId="4">
    <w:abstractNumId w:val="6"/>
  </w:num>
  <w:num w:numId="5">
    <w:abstractNumId w:val="26"/>
  </w:num>
  <w:num w:numId="6">
    <w:abstractNumId w:val="30"/>
  </w:num>
  <w:num w:numId="7">
    <w:abstractNumId w:val="29"/>
  </w:num>
  <w:num w:numId="8">
    <w:abstractNumId w:val="20"/>
  </w:num>
  <w:num w:numId="9">
    <w:abstractNumId w:val="4"/>
  </w:num>
  <w:num w:numId="10">
    <w:abstractNumId w:val="17"/>
  </w:num>
  <w:num w:numId="11">
    <w:abstractNumId w:val="23"/>
  </w:num>
  <w:num w:numId="12">
    <w:abstractNumId w:val="12"/>
  </w:num>
  <w:num w:numId="13">
    <w:abstractNumId w:val="9"/>
  </w:num>
  <w:num w:numId="14">
    <w:abstractNumId w:val="10"/>
  </w:num>
  <w:num w:numId="15">
    <w:abstractNumId w:val="24"/>
  </w:num>
  <w:num w:numId="16">
    <w:abstractNumId w:val="21"/>
  </w:num>
  <w:num w:numId="17">
    <w:abstractNumId w:val="18"/>
  </w:num>
  <w:num w:numId="18">
    <w:abstractNumId w:val="22"/>
  </w:num>
  <w:num w:numId="19">
    <w:abstractNumId w:val="5"/>
  </w:num>
  <w:num w:numId="20">
    <w:abstractNumId w:val="25"/>
  </w:num>
  <w:num w:numId="21">
    <w:abstractNumId w:val="0"/>
  </w:num>
  <w:num w:numId="22">
    <w:abstractNumId w:val="16"/>
  </w:num>
  <w:num w:numId="23">
    <w:abstractNumId w:val="14"/>
  </w:num>
  <w:num w:numId="24">
    <w:abstractNumId w:val="28"/>
  </w:num>
  <w:num w:numId="25">
    <w:abstractNumId w:val="19"/>
  </w:num>
  <w:num w:numId="26">
    <w:abstractNumId w:val="8"/>
  </w:num>
  <w:num w:numId="27">
    <w:abstractNumId w:val="13"/>
  </w:num>
  <w:num w:numId="28">
    <w:abstractNumId w:val="27"/>
  </w:num>
  <w:num w:numId="29">
    <w:abstractNumId w:val="11"/>
  </w:num>
  <w:num w:numId="30">
    <w:abstractNumId w:val="7"/>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EC"/>
    <w:rsid w:val="00005D39"/>
    <w:rsid w:val="00006FCA"/>
    <w:rsid w:val="00010320"/>
    <w:rsid w:val="00032D6F"/>
    <w:rsid w:val="00083991"/>
    <w:rsid w:val="00086715"/>
    <w:rsid w:val="000A268D"/>
    <w:rsid w:val="000B45F4"/>
    <w:rsid w:val="000C0F5F"/>
    <w:rsid w:val="000D2AD7"/>
    <w:rsid w:val="000F27B5"/>
    <w:rsid w:val="00106041"/>
    <w:rsid w:val="00133770"/>
    <w:rsid w:val="001344DF"/>
    <w:rsid w:val="0013522E"/>
    <w:rsid w:val="00157188"/>
    <w:rsid w:val="00185A26"/>
    <w:rsid w:val="0019296F"/>
    <w:rsid w:val="001D2DA4"/>
    <w:rsid w:val="0021226D"/>
    <w:rsid w:val="00215C7E"/>
    <w:rsid w:val="00224402"/>
    <w:rsid w:val="00226AFA"/>
    <w:rsid w:val="00252751"/>
    <w:rsid w:val="00254BFF"/>
    <w:rsid w:val="0028019C"/>
    <w:rsid w:val="002A4AE7"/>
    <w:rsid w:val="002C5E00"/>
    <w:rsid w:val="002D4988"/>
    <w:rsid w:val="002F1432"/>
    <w:rsid w:val="002F7DC7"/>
    <w:rsid w:val="00303B4F"/>
    <w:rsid w:val="003231B4"/>
    <w:rsid w:val="00342FD2"/>
    <w:rsid w:val="00353B5E"/>
    <w:rsid w:val="0036465B"/>
    <w:rsid w:val="003711E5"/>
    <w:rsid w:val="00385B0D"/>
    <w:rsid w:val="00394935"/>
    <w:rsid w:val="003A27D1"/>
    <w:rsid w:val="003A6F14"/>
    <w:rsid w:val="003B5779"/>
    <w:rsid w:val="003B6B8E"/>
    <w:rsid w:val="004030C3"/>
    <w:rsid w:val="00457637"/>
    <w:rsid w:val="00457EE2"/>
    <w:rsid w:val="0046190D"/>
    <w:rsid w:val="0046783E"/>
    <w:rsid w:val="00472DD4"/>
    <w:rsid w:val="004773AE"/>
    <w:rsid w:val="004860DF"/>
    <w:rsid w:val="00491F42"/>
    <w:rsid w:val="00493CD9"/>
    <w:rsid w:val="004A0D93"/>
    <w:rsid w:val="004A54B7"/>
    <w:rsid w:val="004A5F5F"/>
    <w:rsid w:val="004D204A"/>
    <w:rsid w:val="004E4929"/>
    <w:rsid w:val="004E76AE"/>
    <w:rsid w:val="0052614A"/>
    <w:rsid w:val="00555A84"/>
    <w:rsid w:val="00572FF8"/>
    <w:rsid w:val="00582A7C"/>
    <w:rsid w:val="00583544"/>
    <w:rsid w:val="005B3DF9"/>
    <w:rsid w:val="005C5578"/>
    <w:rsid w:val="005C6038"/>
    <w:rsid w:val="005D09F5"/>
    <w:rsid w:val="00654345"/>
    <w:rsid w:val="00680588"/>
    <w:rsid w:val="00684E09"/>
    <w:rsid w:val="006852F1"/>
    <w:rsid w:val="0069443E"/>
    <w:rsid w:val="006A6AEC"/>
    <w:rsid w:val="006D402D"/>
    <w:rsid w:val="0070134F"/>
    <w:rsid w:val="00704E93"/>
    <w:rsid w:val="00706DD4"/>
    <w:rsid w:val="007171CA"/>
    <w:rsid w:val="00720A24"/>
    <w:rsid w:val="00736D75"/>
    <w:rsid w:val="00740BFD"/>
    <w:rsid w:val="0075651B"/>
    <w:rsid w:val="00773FD8"/>
    <w:rsid w:val="007874AC"/>
    <w:rsid w:val="00787F4C"/>
    <w:rsid w:val="007A1E0D"/>
    <w:rsid w:val="007E2BC6"/>
    <w:rsid w:val="008030C8"/>
    <w:rsid w:val="00805DE9"/>
    <w:rsid w:val="00806BFD"/>
    <w:rsid w:val="00810F91"/>
    <w:rsid w:val="0081147D"/>
    <w:rsid w:val="00832AF5"/>
    <w:rsid w:val="00851067"/>
    <w:rsid w:val="00862B5A"/>
    <w:rsid w:val="00865222"/>
    <w:rsid w:val="008856B0"/>
    <w:rsid w:val="008A5F25"/>
    <w:rsid w:val="0093078E"/>
    <w:rsid w:val="0094065B"/>
    <w:rsid w:val="00984BA2"/>
    <w:rsid w:val="009B48AE"/>
    <w:rsid w:val="009B6419"/>
    <w:rsid w:val="009D0418"/>
    <w:rsid w:val="009D173F"/>
    <w:rsid w:val="009D47BE"/>
    <w:rsid w:val="009F5BDA"/>
    <w:rsid w:val="00A1427A"/>
    <w:rsid w:val="00A36E85"/>
    <w:rsid w:val="00A54DF9"/>
    <w:rsid w:val="00A64650"/>
    <w:rsid w:val="00A66E66"/>
    <w:rsid w:val="00A670F8"/>
    <w:rsid w:val="00A85B36"/>
    <w:rsid w:val="00A879B2"/>
    <w:rsid w:val="00A95C02"/>
    <w:rsid w:val="00A95EE3"/>
    <w:rsid w:val="00AA1D09"/>
    <w:rsid w:val="00AB1AFF"/>
    <w:rsid w:val="00B07436"/>
    <w:rsid w:val="00B2066B"/>
    <w:rsid w:val="00B26B07"/>
    <w:rsid w:val="00B51982"/>
    <w:rsid w:val="00B60C29"/>
    <w:rsid w:val="00B736CC"/>
    <w:rsid w:val="00B76F27"/>
    <w:rsid w:val="00B82E96"/>
    <w:rsid w:val="00B868B2"/>
    <w:rsid w:val="00B87A84"/>
    <w:rsid w:val="00B915B3"/>
    <w:rsid w:val="00B946E4"/>
    <w:rsid w:val="00B9579B"/>
    <w:rsid w:val="00BA6CEE"/>
    <w:rsid w:val="00BB6CAC"/>
    <w:rsid w:val="00BD26D8"/>
    <w:rsid w:val="00BD5673"/>
    <w:rsid w:val="00BF5631"/>
    <w:rsid w:val="00C202EC"/>
    <w:rsid w:val="00C3785E"/>
    <w:rsid w:val="00C46F33"/>
    <w:rsid w:val="00C741DB"/>
    <w:rsid w:val="00C81D12"/>
    <w:rsid w:val="00CC340D"/>
    <w:rsid w:val="00CF3B14"/>
    <w:rsid w:val="00D24A59"/>
    <w:rsid w:val="00D3644A"/>
    <w:rsid w:val="00D638F4"/>
    <w:rsid w:val="00D87B81"/>
    <w:rsid w:val="00DA281D"/>
    <w:rsid w:val="00DA294C"/>
    <w:rsid w:val="00DA42C9"/>
    <w:rsid w:val="00DB319D"/>
    <w:rsid w:val="00DB43C3"/>
    <w:rsid w:val="00DB4FF0"/>
    <w:rsid w:val="00DC477D"/>
    <w:rsid w:val="00DE640D"/>
    <w:rsid w:val="00E017E9"/>
    <w:rsid w:val="00E16213"/>
    <w:rsid w:val="00E55B39"/>
    <w:rsid w:val="00E617EF"/>
    <w:rsid w:val="00EB4615"/>
    <w:rsid w:val="00EC1CA5"/>
    <w:rsid w:val="00ED02E3"/>
    <w:rsid w:val="00EE6619"/>
    <w:rsid w:val="00EF0F72"/>
    <w:rsid w:val="00F368CC"/>
    <w:rsid w:val="00F5176B"/>
    <w:rsid w:val="00F61914"/>
    <w:rsid w:val="00F84433"/>
    <w:rsid w:val="00F978B2"/>
    <w:rsid w:val="00FA64CF"/>
    <w:rsid w:val="00FB23B0"/>
    <w:rsid w:val="00FC5649"/>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12F726"/>
  <w15:docId w15:val="{10EA8144-A041-424C-964C-F5A3106B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433"/>
    <w:pPr>
      <w:ind w:left="720"/>
      <w:contextualSpacing/>
    </w:pPr>
  </w:style>
  <w:style w:type="paragraph" w:styleId="BalloonText">
    <w:name w:val="Balloon Text"/>
    <w:basedOn w:val="Normal"/>
    <w:link w:val="BalloonTextChar"/>
    <w:uiPriority w:val="99"/>
    <w:semiHidden/>
    <w:unhideWhenUsed/>
    <w:rsid w:val="0022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FA"/>
    <w:rPr>
      <w:rFonts w:ascii="Tahoma" w:hAnsi="Tahoma" w:cs="Tahoma"/>
      <w:sz w:val="16"/>
      <w:szCs w:val="16"/>
    </w:rPr>
  </w:style>
  <w:style w:type="paragraph" w:customStyle="1" w:styleId="Default">
    <w:name w:val="Default"/>
    <w:rsid w:val="003B57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E6619"/>
    <w:rPr>
      <w:color w:val="0000FF" w:themeColor="hyperlink"/>
      <w:u w:val="single"/>
    </w:rPr>
  </w:style>
  <w:style w:type="character" w:styleId="CommentReference">
    <w:name w:val="annotation reference"/>
    <w:basedOn w:val="DefaultParagraphFont"/>
    <w:uiPriority w:val="99"/>
    <w:semiHidden/>
    <w:unhideWhenUsed/>
    <w:rsid w:val="00303B4F"/>
    <w:rPr>
      <w:sz w:val="16"/>
      <w:szCs w:val="16"/>
    </w:rPr>
  </w:style>
  <w:style w:type="paragraph" w:styleId="CommentText">
    <w:name w:val="annotation text"/>
    <w:basedOn w:val="Normal"/>
    <w:link w:val="CommentTextChar"/>
    <w:uiPriority w:val="99"/>
    <w:semiHidden/>
    <w:unhideWhenUsed/>
    <w:rsid w:val="00303B4F"/>
    <w:pPr>
      <w:spacing w:line="240" w:lineRule="auto"/>
    </w:pPr>
    <w:rPr>
      <w:sz w:val="20"/>
      <w:szCs w:val="20"/>
    </w:rPr>
  </w:style>
  <w:style w:type="character" w:customStyle="1" w:styleId="CommentTextChar">
    <w:name w:val="Comment Text Char"/>
    <w:basedOn w:val="DefaultParagraphFont"/>
    <w:link w:val="CommentText"/>
    <w:uiPriority w:val="99"/>
    <w:semiHidden/>
    <w:rsid w:val="00303B4F"/>
    <w:rPr>
      <w:sz w:val="20"/>
      <w:szCs w:val="20"/>
    </w:rPr>
  </w:style>
  <w:style w:type="paragraph" w:styleId="CommentSubject">
    <w:name w:val="annotation subject"/>
    <w:basedOn w:val="CommentText"/>
    <w:next w:val="CommentText"/>
    <w:link w:val="CommentSubjectChar"/>
    <w:uiPriority w:val="99"/>
    <w:semiHidden/>
    <w:unhideWhenUsed/>
    <w:rsid w:val="00303B4F"/>
    <w:rPr>
      <w:b/>
      <w:bCs/>
    </w:rPr>
  </w:style>
  <w:style w:type="character" w:customStyle="1" w:styleId="CommentSubjectChar">
    <w:name w:val="Comment Subject Char"/>
    <w:basedOn w:val="CommentTextChar"/>
    <w:link w:val="CommentSubject"/>
    <w:uiPriority w:val="99"/>
    <w:semiHidden/>
    <w:rsid w:val="00303B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archivists.org/dacs-pr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ists.org/groups/education-committee" TargetMode="External"/><Relationship Id="rId5" Type="http://schemas.openxmlformats.org/officeDocument/2006/relationships/hyperlink" Target="http://archivists.org/groups/education-committe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2597</Words>
  <Characters>14806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Capodilupo</dc:creator>
  <cp:lastModifiedBy>Kara Adams</cp:lastModifiedBy>
  <cp:revision>2</cp:revision>
  <cp:lastPrinted>2015-02-12T15:58:00Z</cp:lastPrinted>
  <dcterms:created xsi:type="dcterms:W3CDTF">2017-03-16T20:20:00Z</dcterms:created>
  <dcterms:modified xsi:type="dcterms:W3CDTF">2017-03-16T20:20:00Z</dcterms:modified>
</cp:coreProperties>
</file>